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DDF" w:rsidRDefault="00F50DDF" w:rsidP="00F50DDF">
      <w:pPr>
        <w:jc w:val="center"/>
        <w:rPr>
          <w:rFonts w:ascii="Times New Roman" w:hAnsi="Times New Roman" w:cs="Times New Roman"/>
          <w:sz w:val="36"/>
          <w:szCs w:val="36"/>
        </w:rPr>
      </w:pPr>
      <w:bookmarkStart w:id="0" w:name="_GoBack"/>
      <w:bookmarkEnd w:id="0"/>
      <w:r>
        <w:rPr>
          <w:rFonts w:ascii="Times New Roman" w:hAnsi="Times New Roman" w:cs="Times New Roman"/>
          <w:sz w:val="36"/>
          <w:szCs w:val="36"/>
        </w:rPr>
        <w:t>Extending/ Refining</w:t>
      </w:r>
    </w:p>
    <w:p w:rsidR="00F50DDF" w:rsidRDefault="00F50DDF" w:rsidP="00F50DDF">
      <w:pPr>
        <w:jc w:val="center"/>
        <w:rPr>
          <w:rFonts w:ascii="Times New Roman" w:hAnsi="Times New Roman" w:cs="Times New Roman"/>
          <w:sz w:val="28"/>
          <w:szCs w:val="28"/>
        </w:rPr>
      </w:pPr>
      <w:r>
        <w:rPr>
          <w:rFonts w:ascii="Times New Roman" w:hAnsi="Times New Roman" w:cs="Times New Roman"/>
          <w:sz w:val="28"/>
          <w:szCs w:val="28"/>
        </w:rPr>
        <w:t>The following illustration depicts the three levels of learning:</w:t>
      </w:r>
    </w:p>
    <w:p w:rsidR="00156A07" w:rsidRDefault="00F50DDF" w:rsidP="00F50DDF">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505450" cy="1003300"/>
            <wp:effectExtent l="1905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F50DDF" w:rsidRDefault="00F50DDF" w:rsidP="00F50DDF">
      <w:pPr>
        <w:rPr>
          <w:rFonts w:ascii="Times New Roman" w:hAnsi="Times New Roman" w:cs="Times New Roman"/>
          <w:sz w:val="24"/>
          <w:szCs w:val="24"/>
        </w:rPr>
      </w:pPr>
      <w:r>
        <w:rPr>
          <w:rFonts w:ascii="Times New Roman" w:hAnsi="Times New Roman" w:cs="Times New Roman"/>
          <w:sz w:val="24"/>
          <w:szCs w:val="24"/>
        </w:rPr>
        <w:t xml:space="preserve">Once students acquire knowledge and skills, they need to </w:t>
      </w:r>
      <w:r>
        <w:rPr>
          <w:rFonts w:ascii="Times New Roman" w:hAnsi="Times New Roman" w:cs="Times New Roman"/>
          <w:b/>
          <w:sz w:val="24"/>
          <w:szCs w:val="24"/>
        </w:rPr>
        <w:t>extend and refine</w:t>
      </w:r>
      <w:r>
        <w:rPr>
          <w:rFonts w:ascii="Times New Roman" w:hAnsi="Times New Roman" w:cs="Times New Roman"/>
          <w:sz w:val="24"/>
          <w:szCs w:val="24"/>
        </w:rPr>
        <w:t xml:space="preserve"> their knowledge by applying thinking skills toward their new knowledge and then use those skills and knowledge authentically and meaningfully. </w:t>
      </w:r>
    </w:p>
    <w:p w:rsidR="00F50DDF" w:rsidRDefault="00F50DDF" w:rsidP="00F50DDF">
      <w:pPr>
        <w:jc w:val="center"/>
        <w:rPr>
          <w:rFonts w:ascii="Times New Roman" w:hAnsi="Times New Roman" w:cs="Times New Roman"/>
          <w:b/>
          <w:sz w:val="28"/>
          <w:szCs w:val="28"/>
        </w:rPr>
      </w:pPr>
      <w:r>
        <w:rPr>
          <w:rFonts w:ascii="Times New Roman" w:hAnsi="Times New Roman" w:cs="Times New Roman"/>
          <w:b/>
          <w:sz w:val="28"/>
          <w:szCs w:val="28"/>
        </w:rPr>
        <w:t>Extending and Refining Skills</w:t>
      </w:r>
    </w:p>
    <w:p w:rsidR="00F50DDF" w:rsidRPr="00F50DDF" w:rsidRDefault="00F50DDF" w:rsidP="00F50DDF">
      <w:pPr>
        <w:jc w:val="center"/>
        <w:rPr>
          <w:rFonts w:ascii="Times New Roman" w:hAnsi="Times New Roman" w:cs="Times New Roman"/>
          <w:b/>
          <w:sz w:val="24"/>
          <w:szCs w:val="24"/>
        </w:rPr>
      </w:pPr>
      <w:r w:rsidRPr="00F50DDF">
        <w:rPr>
          <w:rFonts w:ascii="Times New Roman" w:hAnsi="Times New Roman" w:cs="Times New Roman"/>
          <w:b/>
          <w:sz w:val="24"/>
          <w:szCs w:val="24"/>
        </w:rPr>
        <w:t>Abstracting</w:t>
      </w:r>
    </w:p>
    <w:p w:rsidR="00F50DDF" w:rsidRPr="00F50DDF" w:rsidRDefault="00F50DDF" w:rsidP="00F50DDF">
      <w:pPr>
        <w:jc w:val="center"/>
        <w:rPr>
          <w:rFonts w:ascii="Times New Roman" w:hAnsi="Times New Roman" w:cs="Times New Roman"/>
          <w:b/>
          <w:sz w:val="24"/>
          <w:szCs w:val="24"/>
        </w:rPr>
      </w:pPr>
      <w:r w:rsidRPr="00F50DDF">
        <w:rPr>
          <w:rFonts w:ascii="Times New Roman" w:hAnsi="Times New Roman" w:cs="Times New Roman"/>
          <w:b/>
          <w:sz w:val="24"/>
          <w:szCs w:val="24"/>
        </w:rPr>
        <w:t>Comparing/ Contrasting</w:t>
      </w:r>
    </w:p>
    <w:p w:rsidR="00F50DDF" w:rsidRPr="00F50DDF" w:rsidRDefault="00F50DDF" w:rsidP="00F50DDF">
      <w:pPr>
        <w:jc w:val="center"/>
        <w:rPr>
          <w:rFonts w:ascii="Times New Roman" w:hAnsi="Times New Roman" w:cs="Times New Roman"/>
          <w:b/>
          <w:sz w:val="24"/>
          <w:szCs w:val="24"/>
        </w:rPr>
      </w:pPr>
      <w:r w:rsidRPr="00F50DDF">
        <w:rPr>
          <w:rFonts w:ascii="Times New Roman" w:hAnsi="Times New Roman" w:cs="Times New Roman"/>
          <w:b/>
          <w:sz w:val="24"/>
          <w:szCs w:val="24"/>
        </w:rPr>
        <w:t>Classifying/ Categorizing</w:t>
      </w:r>
    </w:p>
    <w:p w:rsidR="00F50DDF" w:rsidRPr="00F50DDF" w:rsidRDefault="00F50DDF" w:rsidP="00F50DDF">
      <w:pPr>
        <w:jc w:val="center"/>
        <w:rPr>
          <w:rFonts w:ascii="Times New Roman" w:hAnsi="Times New Roman" w:cs="Times New Roman"/>
          <w:b/>
          <w:sz w:val="24"/>
          <w:szCs w:val="24"/>
        </w:rPr>
      </w:pPr>
      <w:r w:rsidRPr="00F50DDF">
        <w:rPr>
          <w:rFonts w:ascii="Times New Roman" w:hAnsi="Times New Roman" w:cs="Times New Roman"/>
          <w:b/>
          <w:sz w:val="24"/>
          <w:szCs w:val="24"/>
        </w:rPr>
        <w:t>Constructing Support</w:t>
      </w:r>
    </w:p>
    <w:p w:rsidR="00F50DDF" w:rsidRPr="00F50DDF" w:rsidRDefault="00F50DDF" w:rsidP="00F50DDF">
      <w:pPr>
        <w:jc w:val="center"/>
        <w:rPr>
          <w:rFonts w:ascii="Times New Roman" w:hAnsi="Times New Roman" w:cs="Times New Roman"/>
          <w:b/>
          <w:sz w:val="24"/>
          <w:szCs w:val="24"/>
        </w:rPr>
      </w:pPr>
      <w:r w:rsidRPr="00F50DDF">
        <w:rPr>
          <w:rFonts w:ascii="Times New Roman" w:hAnsi="Times New Roman" w:cs="Times New Roman"/>
          <w:b/>
          <w:sz w:val="24"/>
          <w:szCs w:val="24"/>
        </w:rPr>
        <w:t>Analyzing Perspectives</w:t>
      </w:r>
    </w:p>
    <w:p w:rsidR="00F50DDF" w:rsidRPr="00F50DDF" w:rsidRDefault="00F50DDF" w:rsidP="00F50DDF">
      <w:pPr>
        <w:jc w:val="center"/>
        <w:rPr>
          <w:rFonts w:ascii="Times New Roman" w:hAnsi="Times New Roman" w:cs="Times New Roman"/>
          <w:b/>
          <w:sz w:val="24"/>
          <w:szCs w:val="24"/>
        </w:rPr>
      </w:pPr>
      <w:r w:rsidRPr="00F50DDF">
        <w:rPr>
          <w:rFonts w:ascii="Times New Roman" w:hAnsi="Times New Roman" w:cs="Times New Roman"/>
          <w:b/>
          <w:sz w:val="24"/>
          <w:szCs w:val="24"/>
        </w:rPr>
        <w:t>Inductive Reasoning</w:t>
      </w:r>
    </w:p>
    <w:p w:rsidR="00F50DDF" w:rsidRPr="00F50DDF" w:rsidRDefault="00F50DDF" w:rsidP="00F50DDF">
      <w:pPr>
        <w:jc w:val="center"/>
        <w:rPr>
          <w:rFonts w:ascii="Times New Roman" w:hAnsi="Times New Roman" w:cs="Times New Roman"/>
          <w:b/>
          <w:sz w:val="24"/>
          <w:szCs w:val="24"/>
        </w:rPr>
      </w:pPr>
      <w:r w:rsidRPr="00F50DDF">
        <w:rPr>
          <w:rFonts w:ascii="Times New Roman" w:hAnsi="Times New Roman" w:cs="Times New Roman"/>
          <w:b/>
          <w:sz w:val="24"/>
          <w:szCs w:val="24"/>
        </w:rPr>
        <w:t>Deductive Reasoning</w:t>
      </w:r>
    </w:p>
    <w:p w:rsidR="00F50DDF" w:rsidRPr="00F50DDF" w:rsidRDefault="00F50DDF" w:rsidP="00F50DDF">
      <w:pPr>
        <w:pBdr>
          <w:bottom w:val="single" w:sz="12" w:space="1" w:color="auto"/>
        </w:pBdr>
        <w:jc w:val="center"/>
        <w:rPr>
          <w:rFonts w:ascii="Times New Roman" w:hAnsi="Times New Roman" w:cs="Times New Roman"/>
          <w:b/>
          <w:sz w:val="24"/>
          <w:szCs w:val="24"/>
        </w:rPr>
      </w:pPr>
      <w:r w:rsidRPr="00F50DDF">
        <w:rPr>
          <w:rFonts w:ascii="Times New Roman" w:hAnsi="Times New Roman" w:cs="Times New Roman"/>
          <w:b/>
          <w:sz w:val="24"/>
          <w:szCs w:val="24"/>
        </w:rPr>
        <w:t>Error Analysis</w:t>
      </w:r>
    </w:p>
    <w:p w:rsidR="00F50DDF" w:rsidRDefault="00F50DDF" w:rsidP="00F50DDF">
      <w:pPr>
        <w:jc w:val="center"/>
        <w:rPr>
          <w:rFonts w:ascii="Times New Roman" w:hAnsi="Times New Roman" w:cs="Times New Roman"/>
          <w:b/>
          <w:sz w:val="28"/>
          <w:szCs w:val="28"/>
        </w:rPr>
      </w:pPr>
      <w:r>
        <w:rPr>
          <w:rFonts w:ascii="Times New Roman" w:hAnsi="Times New Roman" w:cs="Times New Roman"/>
          <w:b/>
          <w:sz w:val="28"/>
          <w:szCs w:val="28"/>
        </w:rPr>
        <w:t>Suggested Skills Sequence</w:t>
      </w:r>
    </w:p>
    <w:p w:rsidR="00F50DDF" w:rsidRPr="00F50DDF" w:rsidRDefault="00F50DDF" w:rsidP="00F50DDF">
      <w:pPr>
        <w:ind w:firstLine="720"/>
        <w:rPr>
          <w:rFonts w:ascii="Times New Roman" w:hAnsi="Times New Roman" w:cs="Times New Roman"/>
          <w:b/>
          <w:sz w:val="24"/>
          <w:szCs w:val="24"/>
        </w:rPr>
      </w:pPr>
      <w:r>
        <w:rPr>
          <w:rFonts w:ascii="Times New Roman" w:hAnsi="Times New Roman" w:cs="Times New Roman"/>
          <w:b/>
          <w:sz w:val="24"/>
          <w:szCs w:val="24"/>
        </w:rPr>
        <w:t>Thinking Skill</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Grades K – 5</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Grades 6 - 12</w:t>
      </w:r>
    </w:p>
    <w:tbl>
      <w:tblPr>
        <w:tblStyle w:val="TableGrid"/>
        <w:tblW w:w="0" w:type="auto"/>
        <w:tblLook w:val="04A0" w:firstRow="1" w:lastRow="0" w:firstColumn="1" w:lastColumn="0" w:noHBand="0" w:noVBand="1"/>
      </w:tblPr>
      <w:tblGrid>
        <w:gridCol w:w="2088"/>
        <w:gridCol w:w="1104"/>
        <w:gridCol w:w="1596"/>
        <w:gridCol w:w="1596"/>
        <w:gridCol w:w="798"/>
        <w:gridCol w:w="2394"/>
      </w:tblGrid>
      <w:tr w:rsidR="00F50DDF" w:rsidTr="00F50DDF">
        <w:tc>
          <w:tcPr>
            <w:tcW w:w="3192" w:type="dxa"/>
            <w:gridSpan w:val="2"/>
          </w:tcPr>
          <w:p w:rsidR="00F50DDF" w:rsidRDefault="00F50DDF" w:rsidP="00F50DDF">
            <w:pPr>
              <w:jc w:val="center"/>
              <w:rPr>
                <w:rFonts w:ascii="Times New Roman" w:hAnsi="Times New Roman" w:cs="Times New Roman"/>
                <w:sz w:val="24"/>
                <w:szCs w:val="24"/>
              </w:rPr>
            </w:pPr>
            <w:r>
              <w:rPr>
                <w:rFonts w:ascii="Times New Roman" w:hAnsi="Times New Roman" w:cs="Times New Roman"/>
                <w:sz w:val="24"/>
                <w:szCs w:val="24"/>
              </w:rPr>
              <w:t>Comparing</w:t>
            </w:r>
          </w:p>
          <w:p w:rsidR="00F50DDF" w:rsidRDefault="00F50DDF" w:rsidP="00F50DDF">
            <w:pPr>
              <w:jc w:val="center"/>
              <w:rPr>
                <w:rFonts w:ascii="Times New Roman" w:hAnsi="Times New Roman" w:cs="Times New Roman"/>
                <w:sz w:val="24"/>
                <w:szCs w:val="24"/>
              </w:rPr>
            </w:pPr>
            <w:r>
              <w:rPr>
                <w:rFonts w:ascii="Times New Roman" w:hAnsi="Times New Roman" w:cs="Times New Roman"/>
                <w:sz w:val="24"/>
                <w:szCs w:val="24"/>
              </w:rPr>
              <w:t>Classifying</w:t>
            </w:r>
          </w:p>
          <w:p w:rsidR="00F50DDF" w:rsidRDefault="00F50DDF" w:rsidP="00F50DDF">
            <w:pPr>
              <w:jc w:val="center"/>
              <w:rPr>
                <w:rFonts w:ascii="Times New Roman" w:hAnsi="Times New Roman" w:cs="Times New Roman"/>
                <w:sz w:val="24"/>
                <w:szCs w:val="24"/>
              </w:rPr>
            </w:pPr>
            <w:r>
              <w:rPr>
                <w:rFonts w:ascii="Times New Roman" w:hAnsi="Times New Roman" w:cs="Times New Roman"/>
                <w:sz w:val="24"/>
                <w:szCs w:val="24"/>
              </w:rPr>
              <w:t>Induction</w:t>
            </w:r>
          </w:p>
          <w:p w:rsidR="00F50DDF" w:rsidRDefault="00F50DDF" w:rsidP="00F50DDF">
            <w:pPr>
              <w:jc w:val="center"/>
              <w:rPr>
                <w:rFonts w:ascii="Times New Roman" w:hAnsi="Times New Roman" w:cs="Times New Roman"/>
                <w:sz w:val="24"/>
                <w:szCs w:val="24"/>
              </w:rPr>
            </w:pPr>
            <w:r>
              <w:rPr>
                <w:rFonts w:ascii="Times New Roman" w:hAnsi="Times New Roman" w:cs="Times New Roman"/>
                <w:sz w:val="24"/>
                <w:szCs w:val="24"/>
              </w:rPr>
              <w:t>Deduction</w:t>
            </w:r>
          </w:p>
          <w:p w:rsidR="00F50DDF" w:rsidRDefault="00F50DDF" w:rsidP="00F50DDF">
            <w:pPr>
              <w:jc w:val="center"/>
              <w:rPr>
                <w:rFonts w:ascii="Times New Roman" w:hAnsi="Times New Roman" w:cs="Times New Roman"/>
                <w:sz w:val="24"/>
                <w:szCs w:val="24"/>
              </w:rPr>
            </w:pPr>
            <w:r>
              <w:rPr>
                <w:rFonts w:ascii="Times New Roman" w:hAnsi="Times New Roman" w:cs="Times New Roman"/>
                <w:sz w:val="24"/>
                <w:szCs w:val="24"/>
              </w:rPr>
              <w:t>Error Analysis</w:t>
            </w:r>
          </w:p>
          <w:p w:rsidR="00F50DDF" w:rsidRDefault="00F50DDF" w:rsidP="00F50DDF">
            <w:pPr>
              <w:jc w:val="center"/>
              <w:rPr>
                <w:rFonts w:ascii="Times New Roman" w:hAnsi="Times New Roman" w:cs="Times New Roman"/>
                <w:sz w:val="24"/>
                <w:szCs w:val="24"/>
              </w:rPr>
            </w:pPr>
            <w:r>
              <w:rPr>
                <w:rFonts w:ascii="Times New Roman" w:hAnsi="Times New Roman" w:cs="Times New Roman"/>
                <w:sz w:val="24"/>
                <w:szCs w:val="24"/>
              </w:rPr>
              <w:t>Abstracting</w:t>
            </w:r>
          </w:p>
          <w:p w:rsidR="00F50DDF" w:rsidRDefault="00F50DDF" w:rsidP="00F50DDF">
            <w:pPr>
              <w:jc w:val="center"/>
              <w:rPr>
                <w:rFonts w:ascii="Times New Roman" w:hAnsi="Times New Roman" w:cs="Times New Roman"/>
                <w:sz w:val="24"/>
                <w:szCs w:val="24"/>
              </w:rPr>
            </w:pPr>
            <w:r>
              <w:rPr>
                <w:rFonts w:ascii="Times New Roman" w:hAnsi="Times New Roman" w:cs="Times New Roman"/>
                <w:sz w:val="24"/>
                <w:szCs w:val="24"/>
              </w:rPr>
              <w:t>Constructing Support</w:t>
            </w:r>
          </w:p>
          <w:p w:rsidR="00F50DDF" w:rsidRPr="00F50DDF" w:rsidRDefault="00F50DDF" w:rsidP="00F50DDF">
            <w:pPr>
              <w:jc w:val="center"/>
              <w:rPr>
                <w:rFonts w:ascii="Times New Roman" w:hAnsi="Times New Roman" w:cs="Times New Roman"/>
                <w:sz w:val="24"/>
                <w:szCs w:val="24"/>
              </w:rPr>
            </w:pPr>
            <w:r>
              <w:rPr>
                <w:rFonts w:ascii="Times New Roman" w:hAnsi="Times New Roman" w:cs="Times New Roman"/>
                <w:sz w:val="24"/>
                <w:szCs w:val="24"/>
              </w:rPr>
              <w:t>Analyzing Perspectives</w:t>
            </w:r>
          </w:p>
        </w:tc>
        <w:tc>
          <w:tcPr>
            <w:tcW w:w="3192" w:type="dxa"/>
            <w:gridSpan w:val="2"/>
          </w:tcPr>
          <w:p w:rsidR="00F50DDF" w:rsidRDefault="00F50DDF" w:rsidP="00F50DDF">
            <w:pPr>
              <w:jc w:val="center"/>
              <w:rPr>
                <w:rFonts w:ascii="Times New Roman" w:hAnsi="Times New Roman" w:cs="Times New Roman"/>
                <w:sz w:val="24"/>
                <w:szCs w:val="24"/>
              </w:rPr>
            </w:pPr>
            <w:r>
              <w:rPr>
                <w:rFonts w:ascii="Times New Roman" w:hAnsi="Times New Roman" w:cs="Times New Roman"/>
                <w:sz w:val="24"/>
                <w:szCs w:val="24"/>
              </w:rPr>
              <w:t>alike/different; completing analogies</w:t>
            </w:r>
          </w:p>
          <w:p w:rsidR="00F50DDF" w:rsidRDefault="00F50DDF" w:rsidP="00F50DDF">
            <w:pPr>
              <w:jc w:val="center"/>
              <w:rPr>
                <w:rFonts w:ascii="Times New Roman" w:hAnsi="Times New Roman" w:cs="Times New Roman"/>
                <w:sz w:val="24"/>
                <w:szCs w:val="24"/>
              </w:rPr>
            </w:pPr>
            <w:r>
              <w:rPr>
                <w:rFonts w:ascii="Times New Roman" w:hAnsi="Times New Roman" w:cs="Times New Roman"/>
                <w:sz w:val="24"/>
                <w:szCs w:val="24"/>
              </w:rPr>
              <w:t>sorting; ordering</w:t>
            </w:r>
          </w:p>
          <w:p w:rsidR="00F50DDF" w:rsidRDefault="00F50DDF" w:rsidP="00F50DDF">
            <w:pPr>
              <w:jc w:val="center"/>
              <w:rPr>
                <w:rFonts w:ascii="Times New Roman" w:hAnsi="Times New Roman" w:cs="Times New Roman"/>
                <w:sz w:val="24"/>
                <w:szCs w:val="24"/>
              </w:rPr>
            </w:pPr>
            <w:r>
              <w:rPr>
                <w:rFonts w:ascii="Times New Roman" w:hAnsi="Times New Roman" w:cs="Times New Roman"/>
                <w:sz w:val="24"/>
                <w:szCs w:val="24"/>
              </w:rPr>
              <w:t>main idea; conclusions, summarize</w:t>
            </w:r>
          </w:p>
          <w:p w:rsidR="00F50DDF" w:rsidRDefault="00F50DDF" w:rsidP="00F50DDF">
            <w:pPr>
              <w:jc w:val="center"/>
              <w:rPr>
                <w:rFonts w:ascii="Times New Roman" w:hAnsi="Times New Roman" w:cs="Times New Roman"/>
                <w:sz w:val="24"/>
                <w:szCs w:val="24"/>
              </w:rPr>
            </w:pPr>
            <w:r>
              <w:rPr>
                <w:rFonts w:ascii="Times New Roman" w:hAnsi="Times New Roman" w:cs="Times New Roman"/>
                <w:sz w:val="24"/>
                <w:szCs w:val="24"/>
              </w:rPr>
              <w:t>predicting, cause/effect</w:t>
            </w:r>
          </w:p>
          <w:p w:rsidR="00F50DDF" w:rsidRDefault="00F50DDF" w:rsidP="00F50DDF">
            <w:pPr>
              <w:jc w:val="center"/>
              <w:rPr>
                <w:rFonts w:ascii="Times New Roman" w:hAnsi="Times New Roman" w:cs="Times New Roman"/>
                <w:sz w:val="24"/>
                <w:szCs w:val="24"/>
              </w:rPr>
            </w:pPr>
            <w:r>
              <w:rPr>
                <w:rFonts w:ascii="Times New Roman" w:hAnsi="Times New Roman" w:cs="Times New Roman"/>
                <w:sz w:val="24"/>
                <w:szCs w:val="24"/>
              </w:rPr>
              <w:t xml:space="preserve">elaborating, patterns, associating support for an opinion/ position </w:t>
            </w:r>
          </w:p>
          <w:p w:rsidR="00F50DDF" w:rsidRPr="00F50DDF" w:rsidRDefault="00F50DDF" w:rsidP="00F50DDF">
            <w:pPr>
              <w:jc w:val="center"/>
              <w:rPr>
                <w:rFonts w:ascii="Times New Roman" w:hAnsi="Times New Roman" w:cs="Times New Roman"/>
                <w:sz w:val="24"/>
                <w:szCs w:val="24"/>
              </w:rPr>
            </w:pPr>
            <w:r>
              <w:rPr>
                <w:rFonts w:ascii="Times New Roman" w:hAnsi="Times New Roman" w:cs="Times New Roman"/>
                <w:sz w:val="24"/>
                <w:szCs w:val="24"/>
              </w:rPr>
              <w:t>personal viewpoints</w:t>
            </w:r>
          </w:p>
        </w:tc>
        <w:tc>
          <w:tcPr>
            <w:tcW w:w="3192" w:type="dxa"/>
            <w:gridSpan w:val="2"/>
          </w:tcPr>
          <w:p w:rsidR="00F50DDF" w:rsidRDefault="00F50DDF" w:rsidP="00F50DDF">
            <w:pPr>
              <w:jc w:val="center"/>
              <w:rPr>
                <w:rFonts w:ascii="Times New Roman" w:hAnsi="Times New Roman" w:cs="Times New Roman"/>
                <w:sz w:val="24"/>
                <w:szCs w:val="24"/>
              </w:rPr>
            </w:pPr>
            <w:r>
              <w:rPr>
                <w:rFonts w:ascii="Times New Roman" w:hAnsi="Times New Roman" w:cs="Times New Roman"/>
                <w:sz w:val="24"/>
                <w:szCs w:val="24"/>
              </w:rPr>
              <w:t>Devising analogies/ metaphors</w:t>
            </w:r>
          </w:p>
          <w:p w:rsidR="00F50DDF" w:rsidRDefault="00F50DDF" w:rsidP="00F50DDF">
            <w:pPr>
              <w:jc w:val="center"/>
              <w:rPr>
                <w:rFonts w:ascii="Times New Roman" w:hAnsi="Times New Roman" w:cs="Times New Roman"/>
                <w:sz w:val="24"/>
                <w:szCs w:val="24"/>
              </w:rPr>
            </w:pPr>
            <w:r>
              <w:rPr>
                <w:rFonts w:ascii="Times New Roman" w:hAnsi="Times New Roman" w:cs="Times New Roman"/>
                <w:sz w:val="24"/>
                <w:szCs w:val="24"/>
              </w:rPr>
              <w:t>Ordering, attributing</w:t>
            </w:r>
          </w:p>
          <w:p w:rsidR="00F50DDF" w:rsidRDefault="00F50DDF" w:rsidP="00F50DDF">
            <w:pPr>
              <w:jc w:val="center"/>
              <w:rPr>
                <w:rFonts w:ascii="Times New Roman" w:hAnsi="Times New Roman" w:cs="Times New Roman"/>
                <w:sz w:val="24"/>
                <w:szCs w:val="24"/>
              </w:rPr>
            </w:pPr>
            <w:r>
              <w:rPr>
                <w:rFonts w:ascii="Times New Roman" w:hAnsi="Times New Roman" w:cs="Times New Roman"/>
                <w:sz w:val="24"/>
                <w:szCs w:val="24"/>
              </w:rPr>
              <w:t>Generalizing, hypothesizing</w:t>
            </w:r>
          </w:p>
          <w:p w:rsidR="00F50DDF" w:rsidRDefault="00F50DDF" w:rsidP="00F50DDF">
            <w:pPr>
              <w:jc w:val="center"/>
              <w:rPr>
                <w:rFonts w:ascii="Times New Roman" w:hAnsi="Times New Roman" w:cs="Times New Roman"/>
                <w:sz w:val="24"/>
                <w:szCs w:val="24"/>
              </w:rPr>
            </w:pPr>
            <w:r>
              <w:rPr>
                <w:rFonts w:ascii="Times New Roman" w:hAnsi="Times New Roman" w:cs="Times New Roman"/>
                <w:sz w:val="24"/>
                <w:szCs w:val="24"/>
              </w:rPr>
              <w:t>Categorical arguments</w:t>
            </w:r>
          </w:p>
          <w:p w:rsidR="00F50DDF" w:rsidRDefault="00F50DDF" w:rsidP="00F50DDF">
            <w:pPr>
              <w:jc w:val="center"/>
              <w:rPr>
                <w:rFonts w:ascii="Times New Roman" w:hAnsi="Times New Roman" w:cs="Times New Roman"/>
                <w:sz w:val="24"/>
                <w:szCs w:val="24"/>
              </w:rPr>
            </w:pPr>
            <w:r>
              <w:rPr>
                <w:rFonts w:ascii="Times New Roman" w:hAnsi="Times New Roman" w:cs="Times New Roman"/>
                <w:sz w:val="24"/>
                <w:szCs w:val="24"/>
              </w:rPr>
              <w:t>Bias, fallacies, credibility</w:t>
            </w:r>
          </w:p>
          <w:p w:rsidR="00F50DDF" w:rsidRDefault="00F50DDF" w:rsidP="00F50DDF">
            <w:pPr>
              <w:jc w:val="center"/>
              <w:rPr>
                <w:rFonts w:ascii="Times New Roman" w:hAnsi="Times New Roman" w:cs="Times New Roman"/>
                <w:sz w:val="24"/>
                <w:szCs w:val="24"/>
              </w:rPr>
            </w:pPr>
            <w:r>
              <w:rPr>
                <w:rFonts w:ascii="Times New Roman" w:hAnsi="Times New Roman" w:cs="Times New Roman"/>
                <w:sz w:val="24"/>
                <w:szCs w:val="24"/>
              </w:rPr>
              <w:t>Synectics (relationships)</w:t>
            </w:r>
          </w:p>
          <w:p w:rsidR="006F726D" w:rsidRDefault="006F726D" w:rsidP="00F50DDF">
            <w:pPr>
              <w:jc w:val="center"/>
              <w:rPr>
                <w:rFonts w:ascii="Times New Roman" w:hAnsi="Times New Roman" w:cs="Times New Roman"/>
                <w:sz w:val="24"/>
                <w:szCs w:val="24"/>
              </w:rPr>
            </w:pPr>
            <w:r>
              <w:rPr>
                <w:rFonts w:ascii="Times New Roman" w:hAnsi="Times New Roman" w:cs="Times New Roman"/>
                <w:sz w:val="24"/>
                <w:szCs w:val="24"/>
              </w:rPr>
              <w:t>Appeals to reason, persuasion</w:t>
            </w:r>
          </w:p>
          <w:p w:rsidR="006F726D" w:rsidRPr="006F726D" w:rsidRDefault="006F726D" w:rsidP="00F50DDF">
            <w:pPr>
              <w:jc w:val="center"/>
              <w:rPr>
                <w:rFonts w:ascii="Times New Roman" w:hAnsi="Times New Roman" w:cs="Times New Roman"/>
                <w:sz w:val="24"/>
                <w:szCs w:val="24"/>
              </w:rPr>
            </w:pPr>
            <w:r>
              <w:rPr>
                <w:rFonts w:ascii="Times New Roman" w:hAnsi="Times New Roman" w:cs="Times New Roman"/>
                <w:sz w:val="24"/>
                <w:szCs w:val="24"/>
              </w:rPr>
              <w:t xml:space="preserve">Personal </w:t>
            </w:r>
            <w:r>
              <w:rPr>
                <w:rFonts w:ascii="Times New Roman" w:hAnsi="Times New Roman" w:cs="Times New Roman"/>
                <w:sz w:val="24"/>
                <w:szCs w:val="24"/>
                <w:u w:val="single"/>
              </w:rPr>
              <w:t>and</w:t>
            </w:r>
            <w:r>
              <w:rPr>
                <w:rFonts w:ascii="Times New Roman" w:hAnsi="Times New Roman" w:cs="Times New Roman"/>
                <w:sz w:val="24"/>
                <w:szCs w:val="24"/>
              </w:rPr>
              <w:t xml:space="preserve"> others’ viewpoints</w:t>
            </w:r>
          </w:p>
        </w:tc>
      </w:tr>
      <w:tr w:rsidR="006F726D" w:rsidTr="00ED427B">
        <w:tc>
          <w:tcPr>
            <w:tcW w:w="2088" w:type="dxa"/>
          </w:tcPr>
          <w:p w:rsidR="006F726D" w:rsidRDefault="006F726D" w:rsidP="00F50DDF">
            <w:pPr>
              <w:jc w:val="center"/>
              <w:rPr>
                <w:rFonts w:ascii="Times New Roman" w:hAnsi="Times New Roman" w:cs="Times New Roman"/>
                <w:sz w:val="24"/>
                <w:szCs w:val="24"/>
              </w:rPr>
            </w:pPr>
          </w:p>
        </w:tc>
        <w:tc>
          <w:tcPr>
            <w:tcW w:w="2700" w:type="dxa"/>
            <w:gridSpan w:val="2"/>
          </w:tcPr>
          <w:p w:rsidR="006F726D" w:rsidRPr="006F726D" w:rsidRDefault="006F726D" w:rsidP="00F50DDF">
            <w:pPr>
              <w:jc w:val="center"/>
              <w:rPr>
                <w:rFonts w:ascii="Times New Roman" w:hAnsi="Times New Roman" w:cs="Times New Roman"/>
                <w:b/>
                <w:sz w:val="28"/>
                <w:szCs w:val="28"/>
              </w:rPr>
            </w:pPr>
            <w:r>
              <w:rPr>
                <w:rFonts w:ascii="Times New Roman" w:hAnsi="Times New Roman" w:cs="Times New Roman"/>
                <w:b/>
                <w:sz w:val="28"/>
                <w:szCs w:val="28"/>
              </w:rPr>
              <w:t>Meets or Exceeds Expectations</w:t>
            </w:r>
          </w:p>
        </w:tc>
        <w:tc>
          <w:tcPr>
            <w:tcW w:w="2394" w:type="dxa"/>
            <w:gridSpan w:val="2"/>
          </w:tcPr>
          <w:p w:rsidR="006F726D" w:rsidRPr="006F726D" w:rsidRDefault="006F726D" w:rsidP="00F50DDF">
            <w:pPr>
              <w:jc w:val="center"/>
              <w:rPr>
                <w:rFonts w:ascii="Times New Roman" w:hAnsi="Times New Roman" w:cs="Times New Roman"/>
                <w:b/>
                <w:sz w:val="28"/>
                <w:szCs w:val="28"/>
              </w:rPr>
            </w:pPr>
            <w:r>
              <w:rPr>
                <w:rFonts w:ascii="Times New Roman" w:hAnsi="Times New Roman" w:cs="Times New Roman"/>
                <w:b/>
                <w:sz w:val="28"/>
                <w:szCs w:val="28"/>
              </w:rPr>
              <w:t>Almost There, Needs Fine Tuning</w:t>
            </w:r>
          </w:p>
        </w:tc>
        <w:tc>
          <w:tcPr>
            <w:tcW w:w="2394" w:type="dxa"/>
          </w:tcPr>
          <w:p w:rsidR="006F726D" w:rsidRPr="006F726D" w:rsidRDefault="006F726D" w:rsidP="00F50DDF">
            <w:pPr>
              <w:jc w:val="center"/>
              <w:rPr>
                <w:rFonts w:ascii="Times New Roman" w:hAnsi="Times New Roman" w:cs="Times New Roman"/>
                <w:b/>
                <w:sz w:val="28"/>
                <w:szCs w:val="28"/>
              </w:rPr>
            </w:pPr>
            <w:r>
              <w:rPr>
                <w:rFonts w:ascii="Times New Roman" w:hAnsi="Times New Roman" w:cs="Times New Roman"/>
                <w:b/>
                <w:sz w:val="28"/>
                <w:szCs w:val="28"/>
              </w:rPr>
              <w:t>New At it, or Inadequate Response</w:t>
            </w:r>
          </w:p>
        </w:tc>
      </w:tr>
      <w:tr w:rsidR="006F726D" w:rsidTr="00ED427B">
        <w:tc>
          <w:tcPr>
            <w:tcW w:w="2088" w:type="dxa"/>
          </w:tcPr>
          <w:p w:rsidR="00ED427B" w:rsidRDefault="00ED427B" w:rsidP="00F50DDF">
            <w:pPr>
              <w:jc w:val="center"/>
              <w:rPr>
                <w:rFonts w:ascii="Times New Roman" w:hAnsi="Times New Roman" w:cs="Times New Roman"/>
                <w:b/>
                <w:sz w:val="28"/>
                <w:szCs w:val="28"/>
              </w:rPr>
            </w:pPr>
          </w:p>
          <w:p w:rsidR="006F726D" w:rsidRPr="006F726D" w:rsidRDefault="006F726D" w:rsidP="00F50DDF">
            <w:pPr>
              <w:jc w:val="center"/>
              <w:rPr>
                <w:rFonts w:ascii="Times New Roman" w:hAnsi="Times New Roman" w:cs="Times New Roman"/>
                <w:b/>
                <w:sz w:val="28"/>
                <w:szCs w:val="28"/>
              </w:rPr>
            </w:pPr>
            <w:r>
              <w:rPr>
                <w:rFonts w:ascii="Times New Roman" w:hAnsi="Times New Roman" w:cs="Times New Roman"/>
                <w:b/>
                <w:sz w:val="28"/>
                <w:szCs w:val="28"/>
              </w:rPr>
              <w:t>Direct Instruction of Skill</w:t>
            </w:r>
          </w:p>
        </w:tc>
        <w:tc>
          <w:tcPr>
            <w:tcW w:w="2700" w:type="dxa"/>
            <w:gridSpan w:val="2"/>
          </w:tcPr>
          <w:p w:rsidR="006F726D" w:rsidRDefault="006F726D" w:rsidP="00F50DDF">
            <w:pPr>
              <w:jc w:val="center"/>
              <w:rPr>
                <w:rFonts w:ascii="Times New Roman" w:hAnsi="Times New Roman" w:cs="Times New Roman"/>
                <w:sz w:val="24"/>
                <w:szCs w:val="24"/>
              </w:rPr>
            </w:pPr>
            <w:r>
              <w:rPr>
                <w:rFonts w:ascii="Times New Roman" w:hAnsi="Times New Roman" w:cs="Times New Roman"/>
                <w:sz w:val="24"/>
                <w:szCs w:val="24"/>
              </w:rPr>
              <w:t xml:space="preserve">Plans for extending thinking instruction on most important content information. Teaches skill through step-by-step process of what it is, when to use it, and uses multiple examples. </w:t>
            </w:r>
          </w:p>
        </w:tc>
        <w:tc>
          <w:tcPr>
            <w:tcW w:w="2394" w:type="dxa"/>
            <w:gridSpan w:val="2"/>
          </w:tcPr>
          <w:p w:rsidR="006F726D" w:rsidRDefault="006F726D" w:rsidP="00F50DDF">
            <w:pPr>
              <w:jc w:val="center"/>
              <w:rPr>
                <w:rFonts w:ascii="Times New Roman" w:hAnsi="Times New Roman" w:cs="Times New Roman"/>
                <w:sz w:val="24"/>
                <w:szCs w:val="24"/>
              </w:rPr>
            </w:pPr>
            <w:r>
              <w:rPr>
                <w:rFonts w:ascii="Times New Roman" w:hAnsi="Times New Roman" w:cs="Times New Roman"/>
                <w:sz w:val="24"/>
                <w:szCs w:val="24"/>
              </w:rPr>
              <w:t xml:space="preserve">Plans show random choices of content for extending thinking activities. Teaches extending thinking skill but usually does not extend information beyond current activity. </w:t>
            </w:r>
          </w:p>
        </w:tc>
        <w:tc>
          <w:tcPr>
            <w:tcW w:w="2394" w:type="dxa"/>
          </w:tcPr>
          <w:p w:rsidR="006F726D" w:rsidRDefault="006F726D" w:rsidP="00F50DDF">
            <w:pPr>
              <w:jc w:val="center"/>
              <w:rPr>
                <w:rFonts w:ascii="Times New Roman" w:hAnsi="Times New Roman" w:cs="Times New Roman"/>
                <w:sz w:val="24"/>
                <w:szCs w:val="24"/>
              </w:rPr>
            </w:pPr>
            <w:r>
              <w:rPr>
                <w:rFonts w:ascii="Times New Roman" w:hAnsi="Times New Roman" w:cs="Times New Roman"/>
                <w:sz w:val="24"/>
                <w:szCs w:val="24"/>
              </w:rPr>
              <w:t xml:space="preserve">Rarely plans for extending thinking due to “no time.” When it is planned, assigns activity using extending thinking skill with little or no explanation of skill. </w:t>
            </w:r>
          </w:p>
        </w:tc>
      </w:tr>
      <w:tr w:rsidR="006F726D" w:rsidTr="00ED427B">
        <w:tc>
          <w:tcPr>
            <w:tcW w:w="2088" w:type="dxa"/>
          </w:tcPr>
          <w:p w:rsidR="00ED427B" w:rsidRDefault="00ED427B" w:rsidP="00F50DDF">
            <w:pPr>
              <w:jc w:val="center"/>
              <w:rPr>
                <w:rFonts w:ascii="Times New Roman" w:hAnsi="Times New Roman" w:cs="Times New Roman"/>
                <w:b/>
                <w:sz w:val="28"/>
                <w:szCs w:val="28"/>
              </w:rPr>
            </w:pPr>
          </w:p>
          <w:p w:rsidR="006F726D" w:rsidRPr="006F726D" w:rsidRDefault="006F726D" w:rsidP="00F50DDF">
            <w:pPr>
              <w:jc w:val="center"/>
              <w:rPr>
                <w:rFonts w:ascii="Times New Roman" w:hAnsi="Times New Roman" w:cs="Times New Roman"/>
                <w:b/>
                <w:sz w:val="28"/>
                <w:szCs w:val="28"/>
              </w:rPr>
            </w:pPr>
            <w:r>
              <w:rPr>
                <w:rFonts w:ascii="Times New Roman" w:hAnsi="Times New Roman" w:cs="Times New Roman"/>
                <w:b/>
                <w:sz w:val="28"/>
                <w:szCs w:val="28"/>
              </w:rPr>
              <w:t>Indirect Instruction of Skill</w:t>
            </w:r>
          </w:p>
        </w:tc>
        <w:tc>
          <w:tcPr>
            <w:tcW w:w="2700" w:type="dxa"/>
            <w:gridSpan w:val="2"/>
          </w:tcPr>
          <w:p w:rsidR="006F726D" w:rsidRDefault="006F726D" w:rsidP="00F50DDF">
            <w:pPr>
              <w:jc w:val="center"/>
              <w:rPr>
                <w:rFonts w:ascii="Times New Roman" w:hAnsi="Times New Roman" w:cs="Times New Roman"/>
                <w:sz w:val="24"/>
                <w:szCs w:val="24"/>
              </w:rPr>
            </w:pPr>
            <w:r>
              <w:rPr>
                <w:rFonts w:ascii="Times New Roman" w:hAnsi="Times New Roman" w:cs="Times New Roman"/>
                <w:sz w:val="24"/>
                <w:szCs w:val="24"/>
              </w:rPr>
              <w:t xml:space="preserve">Consistently plans for multiple uses in classroom of extending thinking by using extending questions, writing structured around particular extending skills, and think aloud student reflections. </w:t>
            </w:r>
          </w:p>
          <w:p w:rsidR="006F726D" w:rsidRDefault="006F726D" w:rsidP="00F50DDF">
            <w:pPr>
              <w:jc w:val="center"/>
              <w:rPr>
                <w:rFonts w:ascii="Times New Roman" w:hAnsi="Times New Roman" w:cs="Times New Roman"/>
                <w:sz w:val="24"/>
                <w:szCs w:val="24"/>
              </w:rPr>
            </w:pPr>
          </w:p>
        </w:tc>
        <w:tc>
          <w:tcPr>
            <w:tcW w:w="2394" w:type="dxa"/>
            <w:gridSpan w:val="2"/>
          </w:tcPr>
          <w:p w:rsidR="006F726D" w:rsidRDefault="006F726D" w:rsidP="00F50DDF">
            <w:pPr>
              <w:jc w:val="center"/>
              <w:rPr>
                <w:rFonts w:ascii="Times New Roman" w:hAnsi="Times New Roman" w:cs="Times New Roman"/>
                <w:sz w:val="24"/>
                <w:szCs w:val="24"/>
              </w:rPr>
            </w:pPr>
          </w:p>
          <w:p w:rsidR="006F726D" w:rsidRDefault="006F726D" w:rsidP="00F50DDF">
            <w:pPr>
              <w:jc w:val="center"/>
              <w:rPr>
                <w:rFonts w:ascii="Times New Roman" w:hAnsi="Times New Roman" w:cs="Times New Roman"/>
                <w:sz w:val="24"/>
                <w:szCs w:val="24"/>
              </w:rPr>
            </w:pPr>
            <w:r>
              <w:rPr>
                <w:rFonts w:ascii="Times New Roman" w:hAnsi="Times New Roman" w:cs="Times New Roman"/>
                <w:sz w:val="24"/>
                <w:szCs w:val="24"/>
              </w:rPr>
              <w:t xml:space="preserve">Inconsistently planning for extending thinking activities. Knows, but inconsistently uses a variety of activities. </w:t>
            </w:r>
          </w:p>
        </w:tc>
        <w:tc>
          <w:tcPr>
            <w:tcW w:w="2394" w:type="dxa"/>
          </w:tcPr>
          <w:p w:rsidR="006F726D" w:rsidRDefault="006F726D" w:rsidP="00F50DDF">
            <w:pPr>
              <w:jc w:val="center"/>
              <w:rPr>
                <w:rFonts w:ascii="Times New Roman" w:hAnsi="Times New Roman" w:cs="Times New Roman"/>
                <w:sz w:val="24"/>
                <w:szCs w:val="24"/>
              </w:rPr>
            </w:pPr>
          </w:p>
          <w:p w:rsidR="006F726D" w:rsidRDefault="006F726D" w:rsidP="00F50DDF">
            <w:pPr>
              <w:jc w:val="center"/>
              <w:rPr>
                <w:rFonts w:ascii="Times New Roman" w:hAnsi="Times New Roman" w:cs="Times New Roman"/>
                <w:sz w:val="24"/>
                <w:szCs w:val="24"/>
              </w:rPr>
            </w:pPr>
            <w:r>
              <w:rPr>
                <w:rFonts w:ascii="Times New Roman" w:hAnsi="Times New Roman" w:cs="Times New Roman"/>
                <w:sz w:val="24"/>
                <w:szCs w:val="24"/>
              </w:rPr>
              <w:t xml:space="preserve">Rarely has apparent planned extending thinking activities, or only uses random extending thinking questions. </w:t>
            </w:r>
          </w:p>
        </w:tc>
      </w:tr>
      <w:tr w:rsidR="006F726D" w:rsidTr="00ED427B">
        <w:tc>
          <w:tcPr>
            <w:tcW w:w="2088" w:type="dxa"/>
          </w:tcPr>
          <w:p w:rsidR="00ED427B" w:rsidRDefault="00ED427B" w:rsidP="00F50DDF">
            <w:pPr>
              <w:jc w:val="center"/>
              <w:rPr>
                <w:rFonts w:ascii="Times New Roman" w:hAnsi="Times New Roman" w:cs="Times New Roman"/>
                <w:b/>
                <w:sz w:val="28"/>
                <w:szCs w:val="28"/>
              </w:rPr>
            </w:pPr>
          </w:p>
          <w:p w:rsidR="006F726D" w:rsidRPr="006F726D" w:rsidRDefault="006F726D" w:rsidP="00F50DDF">
            <w:pPr>
              <w:jc w:val="center"/>
              <w:rPr>
                <w:rFonts w:ascii="Times New Roman" w:hAnsi="Times New Roman" w:cs="Times New Roman"/>
                <w:b/>
                <w:sz w:val="28"/>
                <w:szCs w:val="28"/>
              </w:rPr>
            </w:pPr>
            <w:r>
              <w:rPr>
                <w:rFonts w:ascii="Times New Roman" w:hAnsi="Times New Roman" w:cs="Times New Roman"/>
                <w:b/>
                <w:sz w:val="28"/>
                <w:szCs w:val="28"/>
              </w:rPr>
              <w:t>Student Use of Skill</w:t>
            </w:r>
          </w:p>
        </w:tc>
        <w:tc>
          <w:tcPr>
            <w:tcW w:w="2700" w:type="dxa"/>
            <w:gridSpan w:val="2"/>
          </w:tcPr>
          <w:p w:rsidR="006F726D" w:rsidRDefault="006F726D" w:rsidP="00F50DDF">
            <w:pPr>
              <w:jc w:val="center"/>
              <w:rPr>
                <w:rFonts w:ascii="Times New Roman" w:hAnsi="Times New Roman" w:cs="Times New Roman"/>
                <w:sz w:val="24"/>
                <w:szCs w:val="24"/>
              </w:rPr>
            </w:pPr>
            <w:r>
              <w:rPr>
                <w:rFonts w:ascii="Times New Roman" w:hAnsi="Times New Roman" w:cs="Times New Roman"/>
                <w:sz w:val="24"/>
                <w:szCs w:val="24"/>
              </w:rPr>
              <w:t xml:space="preserve">Students have multiple opportunities and assignments in which they use an extending thinking skill. They can and often do get an assignment and then choose the appropriate skill for the assignment. They can explain their reasoning for using thinking skills. </w:t>
            </w:r>
          </w:p>
        </w:tc>
        <w:tc>
          <w:tcPr>
            <w:tcW w:w="2394" w:type="dxa"/>
            <w:gridSpan w:val="2"/>
          </w:tcPr>
          <w:p w:rsidR="006F726D" w:rsidRDefault="006F726D" w:rsidP="00F50DDF">
            <w:pPr>
              <w:jc w:val="center"/>
              <w:rPr>
                <w:rFonts w:ascii="Times New Roman" w:hAnsi="Times New Roman" w:cs="Times New Roman"/>
                <w:sz w:val="24"/>
                <w:szCs w:val="24"/>
              </w:rPr>
            </w:pPr>
          </w:p>
          <w:p w:rsidR="006F726D" w:rsidRDefault="006F726D" w:rsidP="00F50DDF">
            <w:pPr>
              <w:jc w:val="center"/>
              <w:rPr>
                <w:rFonts w:ascii="Times New Roman" w:hAnsi="Times New Roman" w:cs="Times New Roman"/>
                <w:sz w:val="24"/>
                <w:szCs w:val="24"/>
              </w:rPr>
            </w:pPr>
            <w:r>
              <w:rPr>
                <w:rFonts w:ascii="Times New Roman" w:hAnsi="Times New Roman" w:cs="Times New Roman"/>
                <w:sz w:val="24"/>
                <w:szCs w:val="24"/>
              </w:rPr>
              <w:t>Students have inconsistent opportunities to choose and or use extending thinking skills. Usually only extend information in a large group setting.</w:t>
            </w:r>
          </w:p>
        </w:tc>
        <w:tc>
          <w:tcPr>
            <w:tcW w:w="2394" w:type="dxa"/>
          </w:tcPr>
          <w:p w:rsidR="006F726D" w:rsidRDefault="006F726D" w:rsidP="00F50DDF">
            <w:pPr>
              <w:jc w:val="center"/>
              <w:rPr>
                <w:rFonts w:ascii="Times New Roman" w:hAnsi="Times New Roman" w:cs="Times New Roman"/>
                <w:sz w:val="24"/>
                <w:szCs w:val="24"/>
              </w:rPr>
            </w:pPr>
          </w:p>
          <w:p w:rsidR="006F726D" w:rsidRDefault="006F726D" w:rsidP="00F50DDF">
            <w:pPr>
              <w:jc w:val="center"/>
              <w:rPr>
                <w:rFonts w:ascii="Times New Roman" w:hAnsi="Times New Roman" w:cs="Times New Roman"/>
                <w:sz w:val="24"/>
                <w:szCs w:val="24"/>
              </w:rPr>
            </w:pPr>
          </w:p>
          <w:p w:rsidR="006F726D" w:rsidRDefault="006F726D" w:rsidP="00F50DDF">
            <w:pPr>
              <w:jc w:val="center"/>
              <w:rPr>
                <w:rFonts w:ascii="Times New Roman" w:hAnsi="Times New Roman" w:cs="Times New Roman"/>
                <w:sz w:val="24"/>
                <w:szCs w:val="24"/>
              </w:rPr>
            </w:pPr>
            <w:r>
              <w:rPr>
                <w:rFonts w:ascii="Times New Roman" w:hAnsi="Times New Roman" w:cs="Times New Roman"/>
                <w:sz w:val="24"/>
                <w:szCs w:val="24"/>
              </w:rPr>
              <w:t xml:space="preserve">Students only do the assignment. Rarely choose or can reason out the appropriate extending thinking skill. </w:t>
            </w:r>
          </w:p>
        </w:tc>
      </w:tr>
    </w:tbl>
    <w:p w:rsidR="00F50DDF" w:rsidRDefault="00F50DDF" w:rsidP="00F50DDF">
      <w:pPr>
        <w:jc w:val="center"/>
        <w:rPr>
          <w:rFonts w:ascii="Times New Roman" w:hAnsi="Times New Roman" w:cs="Times New Roman"/>
          <w:sz w:val="24"/>
          <w:szCs w:val="24"/>
        </w:rPr>
      </w:pPr>
    </w:p>
    <w:p w:rsidR="00642BB3" w:rsidRDefault="00642BB3" w:rsidP="00642BB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Learning concepts, skills, information is not a simple matter of “understanding” and being able to recall information or perform a set procedure. In the most effective learning environments, we have to extend and push our understanding and knowledge. </w:t>
      </w:r>
    </w:p>
    <w:p w:rsidR="00642BB3" w:rsidRDefault="00642BB3" w:rsidP="00642BB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All the newer assessments use a large percentage of items focused on the extending and refining level of learning for question stems. </w:t>
      </w:r>
    </w:p>
    <w:p w:rsidR="00642BB3" w:rsidRDefault="00642BB3" w:rsidP="00642BB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We do not extend and refine all knowledge. We focus these activities and instruction for the most important concepts and skills. </w:t>
      </w:r>
    </w:p>
    <w:p w:rsidR="00A559A0" w:rsidRPr="00642BB3" w:rsidRDefault="00A559A0" w:rsidP="00642BB3">
      <w:pPr>
        <w:pStyle w:val="ListParagraph"/>
        <w:numPr>
          <w:ilvl w:val="0"/>
          <w:numId w:val="1"/>
        </w:numPr>
        <w:rPr>
          <w:rFonts w:ascii="Times New Roman" w:hAnsi="Times New Roman" w:cs="Times New Roman"/>
          <w:sz w:val="24"/>
          <w:szCs w:val="24"/>
        </w:rPr>
      </w:pPr>
    </w:p>
    <w:p w:rsidR="00F50DDF" w:rsidRDefault="009A257B" w:rsidP="00F50DDF">
      <w:pPr>
        <w:jc w:val="center"/>
        <w:rPr>
          <w:rFonts w:ascii="Times New Roman" w:hAnsi="Times New Roman" w:cs="Times New Roman"/>
          <w:b/>
          <w:sz w:val="24"/>
          <w:szCs w:val="24"/>
        </w:rPr>
      </w:pPr>
      <w:r>
        <w:rPr>
          <w:rFonts w:ascii="Times New Roman" w:hAnsi="Times New Roman" w:cs="Times New Roman"/>
          <w:b/>
          <w:sz w:val="36"/>
          <w:szCs w:val="36"/>
        </w:rPr>
        <w:lastRenderedPageBreak/>
        <w:t>Vocabulary</w:t>
      </w:r>
    </w:p>
    <w:p w:rsidR="009A257B" w:rsidRDefault="009A257B" w:rsidP="009A257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w:t>
      </w:r>
      <w:r>
        <w:rPr>
          <w:rFonts w:ascii="Times New Roman" w:hAnsi="Times New Roman" w:cs="Times New Roman"/>
          <w:b/>
          <w:i/>
          <w:sz w:val="24"/>
          <w:szCs w:val="24"/>
        </w:rPr>
        <w:t>singular importance of vocabulary</w:t>
      </w:r>
      <w:r>
        <w:rPr>
          <w:rFonts w:ascii="Times New Roman" w:hAnsi="Times New Roman" w:cs="Times New Roman"/>
          <w:sz w:val="24"/>
          <w:szCs w:val="24"/>
        </w:rPr>
        <w:t xml:space="preserve"> has become a powerful insight to raising achievement.</w:t>
      </w:r>
    </w:p>
    <w:p w:rsidR="009A257B" w:rsidRDefault="009A257B" w:rsidP="009A257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words we know help us organize our learning.</w:t>
      </w:r>
    </w:p>
    <w:p w:rsidR="009A257B" w:rsidRDefault="009A257B" w:rsidP="009A257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Vocabulary instruction should be a focal point of learning, especially for students impacted by poverty.</w:t>
      </w:r>
    </w:p>
    <w:p w:rsidR="009A257B" w:rsidRDefault="009A257B" w:rsidP="009A257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Vocabulary instruction is an excellent advance organizer but also must be taught in context.</w:t>
      </w:r>
    </w:p>
    <w:p w:rsidR="009A257B" w:rsidRDefault="009A257B" w:rsidP="009A257B">
      <w:pPr>
        <w:pStyle w:val="ListParagraph"/>
        <w:numPr>
          <w:ilvl w:val="0"/>
          <w:numId w:val="2"/>
        </w:numPr>
        <w:rPr>
          <w:rFonts w:ascii="Times New Roman" w:hAnsi="Times New Roman" w:cs="Times New Roman"/>
          <w:sz w:val="24"/>
          <w:szCs w:val="24"/>
        </w:rPr>
      </w:pPr>
      <w:r>
        <w:rPr>
          <w:rFonts w:ascii="Times New Roman" w:hAnsi="Times New Roman" w:cs="Times New Roman"/>
          <w:b/>
          <w:sz w:val="24"/>
          <w:szCs w:val="24"/>
        </w:rPr>
        <w:t>Vocabulary is the heart of writing and reading comprehension. Without vocabulary, students cannot do either!</w:t>
      </w:r>
    </w:p>
    <w:p w:rsidR="009A257B" w:rsidRDefault="009A257B" w:rsidP="009A257B">
      <w:pPr>
        <w:pStyle w:val="ListParagraph"/>
        <w:rPr>
          <w:rFonts w:ascii="Times New Roman" w:hAnsi="Times New Roman" w:cs="Times New Roman"/>
          <w:sz w:val="24"/>
          <w:szCs w:val="24"/>
        </w:rPr>
      </w:pPr>
    </w:p>
    <w:p w:rsidR="009A257B" w:rsidRDefault="009A257B" w:rsidP="009A257B">
      <w:pPr>
        <w:pStyle w:val="ListParagraph"/>
        <w:rPr>
          <w:rFonts w:ascii="Times New Roman" w:hAnsi="Times New Roman" w:cs="Times New Roman"/>
          <w:b/>
          <w:sz w:val="28"/>
          <w:szCs w:val="28"/>
        </w:rPr>
      </w:pPr>
      <w:r>
        <w:rPr>
          <w:rFonts w:ascii="Times New Roman" w:hAnsi="Times New Roman" w:cs="Times New Roman"/>
          <w:b/>
          <w:sz w:val="28"/>
          <w:szCs w:val="28"/>
        </w:rPr>
        <w:t>Vocabulary Strategies:</w:t>
      </w:r>
    </w:p>
    <w:p w:rsidR="009A257B" w:rsidRDefault="009A257B" w:rsidP="009A257B">
      <w:pPr>
        <w:pStyle w:val="ListParagraph"/>
        <w:rPr>
          <w:rFonts w:ascii="Times New Roman" w:hAnsi="Times New Roman" w:cs="Times New Roman"/>
          <w:sz w:val="24"/>
          <w:szCs w:val="24"/>
        </w:rPr>
      </w:pPr>
    </w:p>
    <w:p w:rsidR="009A257B" w:rsidRDefault="009A257B" w:rsidP="009A257B">
      <w:pPr>
        <w:pStyle w:val="ListParagraph"/>
        <w:rPr>
          <w:rFonts w:ascii="Times New Roman" w:hAnsi="Times New Roman" w:cs="Times New Roman"/>
          <w:sz w:val="24"/>
          <w:szCs w:val="24"/>
        </w:rPr>
      </w:pPr>
      <w:r>
        <w:rPr>
          <w:rFonts w:ascii="Times New Roman" w:hAnsi="Times New Roman" w:cs="Times New Roman"/>
          <w:sz w:val="24"/>
          <w:szCs w:val="24"/>
        </w:rPr>
        <w:t xml:space="preserve">Vocabulary is best learned if taught with direct instruction as a preview and THEN re-taught in the context of the lesson. In doing direct instruction, teachers should use research-based strategies such as those listed below. Examples and how to us each of these strategies are in the </w:t>
      </w:r>
      <w:r>
        <w:rPr>
          <w:rFonts w:ascii="Times New Roman" w:hAnsi="Times New Roman" w:cs="Times New Roman"/>
          <w:b/>
          <w:i/>
          <w:sz w:val="24"/>
          <w:szCs w:val="24"/>
        </w:rPr>
        <w:t>Learning-Focused Strategies Notebook</w:t>
      </w:r>
      <w:r>
        <w:rPr>
          <w:rFonts w:ascii="Times New Roman" w:hAnsi="Times New Roman" w:cs="Times New Roman"/>
          <w:sz w:val="24"/>
          <w:szCs w:val="24"/>
        </w:rPr>
        <w:t xml:space="preserve"> and the </w:t>
      </w:r>
      <w:r>
        <w:rPr>
          <w:rFonts w:ascii="Times New Roman" w:hAnsi="Times New Roman" w:cs="Times New Roman"/>
          <w:b/>
          <w:i/>
          <w:sz w:val="24"/>
          <w:szCs w:val="24"/>
        </w:rPr>
        <w:t>Catching Kids Up Notebook</w:t>
      </w:r>
      <w:r>
        <w:rPr>
          <w:rFonts w:ascii="Times New Roman" w:hAnsi="Times New Roman" w:cs="Times New Roman"/>
          <w:sz w:val="24"/>
          <w:szCs w:val="24"/>
        </w:rPr>
        <w:t>. World Map or Charts</w:t>
      </w:r>
    </w:p>
    <w:p w:rsidR="009A257B" w:rsidRDefault="00C50EA6" w:rsidP="009A257B">
      <w:pPr>
        <w:pStyle w:val="ListParagrap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3187700</wp:posOffset>
                </wp:positionH>
                <wp:positionV relativeFrom="paragraph">
                  <wp:posOffset>149860</wp:posOffset>
                </wp:positionV>
                <wp:extent cx="3162300" cy="2295525"/>
                <wp:effectExtent l="12700" t="6985" r="6350" b="1206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2300" cy="2295525"/>
                        </a:xfrm>
                        <a:prstGeom prst="rect">
                          <a:avLst/>
                        </a:prstGeom>
                        <a:solidFill>
                          <a:srgbClr val="FFFFFF"/>
                        </a:solidFill>
                        <a:ln w="9525">
                          <a:solidFill>
                            <a:srgbClr val="000000"/>
                          </a:solidFill>
                          <a:miter lim="800000"/>
                          <a:headEnd/>
                          <a:tailEnd/>
                        </a:ln>
                      </wps:spPr>
                      <wps:txbx>
                        <w:txbxContent>
                          <w:p w:rsidR="006F2937" w:rsidRDefault="006F2937">
                            <w:pPr>
                              <w:rPr>
                                <w:rFonts w:ascii="Times New Roman" w:hAnsi="Times New Roman" w:cs="Times New Roman"/>
                                <w:b/>
                                <w:sz w:val="24"/>
                                <w:szCs w:val="24"/>
                              </w:rPr>
                            </w:pPr>
                            <w:r>
                              <w:rPr>
                                <w:rFonts w:ascii="Times New Roman" w:hAnsi="Times New Roman" w:cs="Times New Roman"/>
                                <w:b/>
                                <w:sz w:val="24"/>
                                <w:szCs w:val="24"/>
                              </w:rPr>
                              <w:t>Important:</w:t>
                            </w:r>
                          </w:p>
                          <w:p w:rsidR="006F2937" w:rsidRDefault="006F2937">
                            <w:pPr>
                              <w:rPr>
                                <w:rFonts w:ascii="Times New Roman" w:hAnsi="Times New Roman" w:cs="Times New Roman"/>
                                <w:sz w:val="24"/>
                                <w:szCs w:val="24"/>
                              </w:rPr>
                            </w:pPr>
                            <w:r>
                              <w:rPr>
                                <w:rFonts w:ascii="Times New Roman" w:hAnsi="Times New Roman" w:cs="Times New Roman"/>
                                <w:sz w:val="24"/>
                                <w:szCs w:val="24"/>
                              </w:rPr>
                              <w:t>Students should NOT be given a list of words and be asked to look up definitions and to write sentences for each word. Research shows that this is a non-learning activity!</w:t>
                            </w:r>
                          </w:p>
                          <w:p w:rsidR="006F2937" w:rsidRPr="006F2937" w:rsidRDefault="006F2937">
                            <w:pPr>
                              <w:rPr>
                                <w:rFonts w:ascii="Times New Roman" w:hAnsi="Times New Roman" w:cs="Times New Roman"/>
                                <w:sz w:val="24"/>
                                <w:szCs w:val="24"/>
                              </w:rPr>
                            </w:pPr>
                            <w:r>
                              <w:rPr>
                                <w:rFonts w:ascii="Times New Roman" w:hAnsi="Times New Roman" w:cs="Times New Roman"/>
                                <w:sz w:val="24"/>
                                <w:szCs w:val="24"/>
                              </w:rPr>
                              <w:t xml:space="preserve">Students can use definitions and can write sentences in many of the research-based strategies. But there are many more components than just those two steps.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51pt;margin-top:11.8pt;width:249pt;height:180.7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">
                <v:textbox style="mso-fit-shape-to-text:t">
                  <w:txbxContent>
                    <w:p w:rsidR="006F2937" w:rsidRDefault="006F2937">
                      <w:pPr>
                        <w:rPr>
                          <w:rFonts w:ascii="Times New Roman" w:hAnsi="Times New Roman" w:cs="Times New Roman"/>
                          <w:b/>
                          <w:sz w:val="24"/>
                          <w:szCs w:val="24"/>
                        </w:rPr>
                      </w:pPr>
                      <w:r>
                        <w:rPr>
                          <w:rFonts w:ascii="Times New Roman" w:hAnsi="Times New Roman" w:cs="Times New Roman"/>
                          <w:b/>
                          <w:sz w:val="24"/>
                          <w:szCs w:val="24"/>
                        </w:rPr>
                        <w:t>Important:</w:t>
                      </w:r>
                    </w:p>
                    <w:p w:rsidR="006F2937" w:rsidRDefault="006F2937">
                      <w:pPr>
                        <w:rPr>
                          <w:rFonts w:ascii="Times New Roman" w:hAnsi="Times New Roman" w:cs="Times New Roman"/>
                          <w:sz w:val="24"/>
                          <w:szCs w:val="24"/>
                        </w:rPr>
                      </w:pPr>
                      <w:r>
                        <w:rPr>
                          <w:rFonts w:ascii="Times New Roman" w:hAnsi="Times New Roman" w:cs="Times New Roman"/>
                          <w:sz w:val="24"/>
                          <w:szCs w:val="24"/>
                        </w:rPr>
                        <w:t>Students should NOT be given a list of words and be asked to look up definitions and to write sentences for each word. Research shows that this is a non-learning activity!</w:t>
                      </w:r>
                    </w:p>
                    <w:p w:rsidR="006F2937" w:rsidRPr="006F2937" w:rsidRDefault="006F2937">
                      <w:pPr>
                        <w:rPr>
                          <w:rFonts w:ascii="Times New Roman" w:hAnsi="Times New Roman" w:cs="Times New Roman"/>
                          <w:sz w:val="24"/>
                          <w:szCs w:val="24"/>
                        </w:rPr>
                      </w:pPr>
                      <w:r>
                        <w:rPr>
                          <w:rFonts w:ascii="Times New Roman" w:hAnsi="Times New Roman" w:cs="Times New Roman"/>
                          <w:sz w:val="24"/>
                          <w:szCs w:val="24"/>
                        </w:rPr>
                        <w:t xml:space="preserve">Students can use definitions and can write sentences in many of the research-based strategies. But there are many more components than just those two steps. </w:t>
                      </w:r>
                    </w:p>
                  </w:txbxContent>
                </v:textbox>
              </v:shape>
            </w:pict>
          </mc:Fallback>
        </mc:AlternateContent>
      </w:r>
    </w:p>
    <w:p w:rsidR="009A257B" w:rsidRDefault="009A257B" w:rsidP="009A257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Frayer Graphic Model</w:t>
      </w:r>
    </w:p>
    <w:p w:rsidR="009A257B" w:rsidRDefault="009A257B" w:rsidP="009A257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Concept Maps </w:t>
      </w:r>
    </w:p>
    <w:p w:rsidR="009A257B" w:rsidRDefault="009A257B" w:rsidP="009A257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Semantic Mapping</w:t>
      </w:r>
    </w:p>
    <w:p w:rsidR="009A257B" w:rsidRDefault="009A257B" w:rsidP="009A257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World Sorts</w:t>
      </w:r>
    </w:p>
    <w:p w:rsidR="009A257B" w:rsidRDefault="009A257B" w:rsidP="009A257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Cloze Sentences</w:t>
      </w:r>
    </w:p>
    <w:p w:rsidR="009A257B" w:rsidRDefault="009A257B" w:rsidP="009A257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Vocabulary Elaboration Strategy</w:t>
      </w:r>
    </w:p>
    <w:p w:rsidR="009A257B" w:rsidRDefault="009A257B" w:rsidP="009A257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Semantic Feature Analysis (Matrix)</w:t>
      </w:r>
    </w:p>
    <w:p w:rsidR="009A257B" w:rsidRDefault="009A257B" w:rsidP="009A257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Multi-Sensory Vocabulary Strategy</w:t>
      </w:r>
    </w:p>
    <w:p w:rsidR="009A257B" w:rsidRDefault="009A257B" w:rsidP="009A257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Pre-Reading Predictions</w:t>
      </w:r>
    </w:p>
    <w:p w:rsidR="009A257B" w:rsidRDefault="009A257B" w:rsidP="009A257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Vocabulary Overview guide</w:t>
      </w:r>
    </w:p>
    <w:p w:rsidR="009A257B" w:rsidRDefault="009A257B" w:rsidP="009A257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Concentration</w:t>
      </w:r>
    </w:p>
    <w:p w:rsidR="009A257B" w:rsidRDefault="009A257B" w:rsidP="009A257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Suffixes/ Prefixes</w:t>
      </w:r>
    </w:p>
    <w:p w:rsidR="006F2937" w:rsidRDefault="006F2937" w:rsidP="006F2937">
      <w:pPr>
        <w:pStyle w:val="ListParagraph"/>
        <w:ind w:left="1440"/>
        <w:rPr>
          <w:rFonts w:ascii="Times New Roman" w:hAnsi="Times New Roman" w:cs="Times New Roman"/>
          <w:sz w:val="24"/>
          <w:szCs w:val="24"/>
        </w:rPr>
      </w:pPr>
    </w:p>
    <w:p w:rsidR="006F2937" w:rsidRDefault="006F2937" w:rsidP="006F2937">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Often students have trouble starting with the abstract (such as definition). Try starting with examples and then going to the more abstract such as a definition or essential characteristics. </w:t>
      </w:r>
    </w:p>
    <w:p w:rsidR="006F2937" w:rsidRPr="006F2937" w:rsidRDefault="006F2937" w:rsidP="006F2937">
      <w:pPr>
        <w:pStyle w:val="ListParagraph"/>
        <w:rPr>
          <w:rFonts w:ascii="Times New Roman" w:hAnsi="Times New Roman" w:cs="Times New Roman"/>
          <w:sz w:val="24"/>
          <w:szCs w:val="24"/>
        </w:rPr>
      </w:pPr>
    </w:p>
    <w:p w:rsidR="006F2937" w:rsidRPr="006F2937" w:rsidRDefault="006F2937" w:rsidP="006F2937">
      <w:pPr>
        <w:pStyle w:val="ListParagraph"/>
        <w:numPr>
          <w:ilvl w:val="0"/>
          <w:numId w:val="4"/>
        </w:numPr>
        <w:rPr>
          <w:rFonts w:ascii="Times New Roman" w:hAnsi="Times New Roman" w:cs="Times New Roman"/>
          <w:sz w:val="24"/>
          <w:szCs w:val="24"/>
        </w:rPr>
      </w:pPr>
      <w:r>
        <w:rPr>
          <w:rFonts w:ascii="Times New Roman" w:hAnsi="Times New Roman" w:cs="Times New Roman"/>
          <w:b/>
          <w:sz w:val="24"/>
          <w:szCs w:val="24"/>
        </w:rPr>
        <w:t xml:space="preserve">Vocabulary focus should be and must be from the curriculum, both narrative and expository content. Vocabulary is critical to student learning. </w:t>
      </w:r>
    </w:p>
    <w:p w:rsidR="006F2937" w:rsidRDefault="006F2937" w:rsidP="006F2937">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18"/>
        <w:gridCol w:w="2970"/>
        <w:gridCol w:w="2394"/>
        <w:gridCol w:w="2394"/>
      </w:tblGrid>
      <w:tr w:rsidR="00612AAE" w:rsidTr="00A66549">
        <w:tc>
          <w:tcPr>
            <w:tcW w:w="1818" w:type="dxa"/>
          </w:tcPr>
          <w:p w:rsidR="00612AAE" w:rsidRDefault="00612AAE" w:rsidP="006F2937">
            <w:pPr>
              <w:rPr>
                <w:rFonts w:ascii="Times New Roman" w:hAnsi="Times New Roman" w:cs="Times New Roman"/>
                <w:sz w:val="24"/>
                <w:szCs w:val="24"/>
              </w:rPr>
            </w:pPr>
          </w:p>
        </w:tc>
        <w:tc>
          <w:tcPr>
            <w:tcW w:w="2970" w:type="dxa"/>
          </w:tcPr>
          <w:p w:rsidR="00612AAE" w:rsidRPr="00612AAE" w:rsidRDefault="00612AAE" w:rsidP="006F2937">
            <w:pPr>
              <w:rPr>
                <w:rFonts w:ascii="Times New Roman" w:hAnsi="Times New Roman" w:cs="Times New Roman"/>
                <w:b/>
                <w:sz w:val="28"/>
                <w:szCs w:val="28"/>
              </w:rPr>
            </w:pPr>
            <w:r>
              <w:rPr>
                <w:rFonts w:ascii="Times New Roman" w:hAnsi="Times New Roman" w:cs="Times New Roman"/>
                <w:b/>
                <w:sz w:val="28"/>
                <w:szCs w:val="28"/>
              </w:rPr>
              <w:t>Meets or Exceeds Expectations</w:t>
            </w:r>
          </w:p>
        </w:tc>
        <w:tc>
          <w:tcPr>
            <w:tcW w:w="2394" w:type="dxa"/>
          </w:tcPr>
          <w:p w:rsidR="00612AAE" w:rsidRPr="00612AAE" w:rsidRDefault="00612AAE" w:rsidP="006F2937">
            <w:pPr>
              <w:rPr>
                <w:rFonts w:ascii="Times New Roman" w:hAnsi="Times New Roman" w:cs="Times New Roman"/>
                <w:b/>
                <w:sz w:val="28"/>
                <w:szCs w:val="28"/>
              </w:rPr>
            </w:pPr>
            <w:r>
              <w:rPr>
                <w:rFonts w:ascii="Times New Roman" w:hAnsi="Times New Roman" w:cs="Times New Roman"/>
                <w:b/>
                <w:sz w:val="28"/>
                <w:szCs w:val="28"/>
              </w:rPr>
              <w:t>Almost There, Needs Fine Tuning</w:t>
            </w:r>
          </w:p>
        </w:tc>
        <w:tc>
          <w:tcPr>
            <w:tcW w:w="2394" w:type="dxa"/>
          </w:tcPr>
          <w:p w:rsidR="00612AAE" w:rsidRPr="00612AAE" w:rsidRDefault="00612AAE" w:rsidP="006F2937">
            <w:pPr>
              <w:rPr>
                <w:rFonts w:ascii="Times New Roman" w:hAnsi="Times New Roman" w:cs="Times New Roman"/>
                <w:b/>
                <w:sz w:val="28"/>
                <w:szCs w:val="28"/>
              </w:rPr>
            </w:pPr>
            <w:r>
              <w:rPr>
                <w:rFonts w:ascii="Times New Roman" w:hAnsi="Times New Roman" w:cs="Times New Roman"/>
                <w:b/>
                <w:sz w:val="28"/>
                <w:szCs w:val="28"/>
              </w:rPr>
              <w:t>New At It, Or Inadequate Response</w:t>
            </w:r>
          </w:p>
        </w:tc>
      </w:tr>
      <w:tr w:rsidR="00612AAE" w:rsidTr="00A66549">
        <w:tc>
          <w:tcPr>
            <w:tcW w:w="1818" w:type="dxa"/>
          </w:tcPr>
          <w:p w:rsidR="00612AAE" w:rsidRDefault="00612AAE" w:rsidP="006F2937">
            <w:pPr>
              <w:rPr>
                <w:rFonts w:ascii="Times New Roman" w:hAnsi="Times New Roman" w:cs="Times New Roman"/>
                <w:b/>
                <w:sz w:val="28"/>
                <w:szCs w:val="28"/>
              </w:rPr>
            </w:pPr>
          </w:p>
          <w:p w:rsidR="00612AAE" w:rsidRPr="00612AAE" w:rsidRDefault="00612AAE" w:rsidP="006F2937">
            <w:pPr>
              <w:rPr>
                <w:rFonts w:ascii="Times New Roman" w:hAnsi="Times New Roman" w:cs="Times New Roman"/>
                <w:b/>
                <w:sz w:val="28"/>
                <w:szCs w:val="28"/>
              </w:rPr>
            </w:pPr>
            <w:r>
              <w:rPr>
                <w:rFonts w:ascii="Times New Roman" w:hAnsi="Times New Roman" w:cs="Times New Roman"/>
                <w:b/>
                <w:sz w:val="28"/>
                <w:szCs w:val="28"/>
              </w:rPr>
              <w:t>Classroom Organization</w:t>
            </w:r>
          </w:p>
        </w:tc>
        <w:tc>
          <w:tcPr>
            <w:tcW w:w="2970" w:type="dxa"/>
          </w:tcPr>
          <w:p w:rsidR="00612AAE" w:rsidRDefault="00612AAE" w:rsidP="006F2937">
            <w:pPr>
              <w:rPr>
                <w:rFonts w:ascii="Times New Roman" w:hAnsi="Times New Roman" w:cs="Times New Roman"/>
                <w:sz w:val="24"/>
                <w:szCs w:val="24"/>
              </w:rPr>
            </w:pPr>
            <w:r>
              <w:rPr>
                <w:rFonts w:ascii="Times New Roman" w:hAnsi="Times New Roman" w:cs="Times New Roman"/>
                <w:sz w:val="24"/>
                <w:szCs w:val="24"/>
              </w:rPr>
              <w:t xml:space="preserve">Visual representation in classroom is graphic, well organized, and easy for students to use. Uses materials and information from training, plans for specific and meaningful use of strategies with students on a regular basis. </w:t>
            </w:r>
          </w:p>
        </w:tc>
        <w:tc>
          <w:tcPr>
            <w:tcW w:w="2394" w:type="dxa"/>
          </w:tcPr>
          <w:p w:rsidR="00612AAE" w:rsidRDefault="00612AAE" w:rsidP="006F2937">
            <w:pPr>
              <w:rPr>
                <w:rFonts w:ascii="Times New Roman" w:hAnsi="Times New Roman" w:cs="Times New Roman"/>
                <w:sz w:val="24"/>
                <w:szCs w:val="24"/>
              </w:rPr>
            </w:pPr>
            <w:r>
              <w:rPr>
                <w:rFonts w:ascii="Times New Roman" w:hAnsi="Times New Roman" w:cs="Times New Roman"/>
                <w:sz w:val="24"/>
                <w:szCs w:val="24"/>
              </w:rPr>
              <w:t xml:space="preserve">Visual representation is graphic but organization is confusing or hard to read. Uses materials from training but only makes use of 2 – 3 strategies on a random basis. </w:t>
            </w:r>
          </w:p>
        </w:tc>
        <w:tc>
          <w:tcPr>
            <w:tcW w:w="2394" w:type="dxa"/>
          </w:tcPr>
          <w:p w:rsidR="00612AAE" w:rsidRDefault="00612AAE" w:rsidP="006F2937">
            <w:pPr>
              <w:rPr>
                <w:rFonts w:ascii="Times New Roman" w:hAnsi="Times New Roman" w:cs="Times New Roman"/>
                <w:sz w:val="24"/>
                <w:szCs w:val="24"/>
              </w:rPr>
            </w:pPr>
            <w:r>
              <w:rPr>
                <w:rFonts w:ascii="Times New Roman" w:hAnsi="Times New Roman" w:cs="Times New Roman"/>
                <w:sz w:val="24"/>
                <w:szCs w:val="24"/>
              </w:rPr>
              <w:t xml:space="preserve">Vocabulary is apparent in classroom but consists of JUST word lists or word splashes. Assigns words for students to look up and write sentences. </w:t>
            </w:r>
          </w:p>
        </w:tc>
      </w:tr>
      <w:tr w:rsidR="00612AAE" w:rsidTr="00A66549">
        <w:tc>
          <w:tcPr>
            <w:tcW w:w="1818" w:type="dxa"/>
          </w:tcPr>
          <w:p w:rsidR="00612AAE" w:rsidRDefault="00612AAE" w:rsidP="006F2937">
            <w:pPr>
              <w:rPr>
                <w:rFonts w:ascii="Times New Roman" w:hAnsi="Times New Roman" w:cs="Times New Roman"/>
                <w:b/>
                <w:sz w:val="28"/>
                <w:szCs w:val="28"/>
              </w:rPr>
            </w:pPr>
          </w:p>
          <w:p w:rsidR="00612AAE" w:rsidRPr="00612AAE" w:rsidRDefault="00612AAE" w:rsidP="006F2937">
            <w:pPr>
              <w:rPr>
                <w:rFonts w:ascii="Times New Roman" w:hAnsi="Times New Roman" w:cs="Times New Roman"/>
                <w:b/>
                <w:sz w:val="28"/>
                <w:szCs w:val="28"/>
              </w:rPr>
            </w:pPr>
            <w:r>
              <w:rPr>
                <w:rFonts w:ascii="Times New Roman" w:hAnsi="Times New Roman" w:cs="Times New Roman"/>
                <w:b/>
                <w:sz w:val="28"/>
                <w:szCs w:val="28"/>
              </w:rPr>
              <w:t>Direct Instruction</w:t>
            </w:r>
          </w:p>
        </w:tc>
        <w:tc>
          <w:tcPr>
            <w:tcW w:w="2970" w:type="dxa"/>
          </w:tcPr>
          <w:p w:rsidR="00612AAE" w:rsidRDefault="00612AAE" w:rsidP="006F2937">
            <w:pPr>
              <w:rPr>
                <w:rFonts w:ascii="Times New Roman" w:hAnsi="Times New Roman" w:cs="Times New Roman"/>
                <w:sz w:val="24"/>
                <w:szCs w:val="24"/>
              </w:rPr>
            </w:pPr>
            <w:r>
              <w:rPr>
                <w:rFonts w:ascii="Times New Roman" w:hAnsi="Times New Roman" w:cs="Times New Roman"/>
                <w:sz w:val="24"/>
                <w:szCs w:val="24"/>
              </w:rPr>
              <w:t>Provides explicit and direct instruction to students on the purpose and use of the specific vocabulary strategy.</w:t>
            </w:r>
          </w:p>
        </w:tc>
        <w:tc>
          <w:tcPr>
            <w:tcW w:w="2394" w:type="dxa"/>
          </w:tcPr>
          <w:p w:rsidR="00612AAE" w:rsidRDefault="00612AAE" w:rsidP="006F2937">
            <w:pPr>
              <w:rPr>
                <w:rFonts w:ascii="Times New Roman" w:hAnsi="Times New Roman" w:cs="Times New Roman"/>
                <w:sz w:val="24"/>
                <w:szCs w:val="24"/>
              </w:rPr>
            </w:pPr>
            <w:r>
              <w:rPr>
                <w:rFonts w:ascii="Times New Roman" w:hAnsi="Times New Roman" w:cs="Times New Roman"/>
                <w:sz w:val="24"/>
                <w:szCs w:val="24"/>
              </w:rPr>
              <w:t>Briefly shows the vocabulary strategy to students before asking them to use the strategy.</w:t>
            </w:r>
          </w:p>
        </w:tc>
        <w:tc>
          <w:tcPr>
            <w:tcW w:w="2394" w:type="dxa"/>
          </w:tcPr>
          <w:p w:rsidR="00612AAE" w:rsidRDefault="00612AAE" w:rsidP="006F2937">
            <w:pPr>
              <w:rPr>
                <w:rFonts w:ascii="Times New Roman" w:hAnsi="Times New Roman" w:cs="Times New Roman"/>
                <w:sz w:val="24"/>
                <w:szCs w:val="24"/>
              </w:rPr>
            </w:pPr>
            <w:r>
              <w:rPr>
                <w:rFonts w:ascii="Times New Roman" w:hAnsi="Times New Roman" w:cs="Times New Roman"/>
                <w:sz w:val="24"/>
                <w:szCs w:val="24"/>
              </w:rPr>
              <w:t>Expects students to use a particular vocabulary strategy with no direct instruction on the how and why. Simply assigns the activity.</w:t>
            </w:r>
          </w:p>
        </w:tc>
      </w:tr>
      <w:tr w:rsidR="00612AAE" w:rsidTr="00A66549">
        <w:tc>
          <w:tcPr>
            <w:tcW w:w="1818" w:type="dxa"/>
          </w:tcPr>
          <w:p w:rsidR="00612AAE" w:rsidRDefault="00612AAE" w:rsidP="006F2937">
            <w:pPr>
              <w:rPr>
                <w:rFonts w:ascii="Times New Roman" w:hAnsi="Times New Roman" w:cs="Times New Roman"/>
                <w:b/>
                <w:sz w:val="28"/>
                <w:szCs w:val="28"/>
              </w:rPr>
            </w:pPr>
          </w:p>
          <w:p w:rsidR="00612AAE" w:rsidRPr="00612AAE" w:rsidRDefault="00612AAE" w:rsidP="006F2937">
            <w:pPr>
              <w:rPr>
                <w:rFonts w:ascii="Times New Roman" w:hAnsi="Times New Roman" w:cs="Times New Roman"/>
                <w:b/>
                <w:sz w:val="28"/>
                <w:szCs w:val="28"/>
              </w:rPr>
            </w:pPr>
            <w:r>
              <w:rPr>
                <w:rFonts w:ascii="Times New Roman" w:hAnsi="Times New Roman" w:cs="Times New Roman"/>
                <w:b/>
                <w:sz w:val="28"/>
                <w:szCs w:val="28"/>
              </w:rPr>
              <w:t>Application</w:t>
            </w:r>
          </w:p>
        </w:tc>
        <w:tc>
          <w:tcPr>
            <w:tcW w:w="2970" w:type="dxa"/>
          </w:tcPr>
          <w:p w:rsidR="00612AAE" w:rsidRDefault="00612AAE" w:rsidP="006F2937">
            <w:pPr>
              <w:rPr>
                <w:rFonts w:ascii="Times New Roman" w:hAnsi="Times New Roman" w:cs="Times New Roman"/>
                <w:sz w:val="24"/>
                <w:szCs w:val="24"/>
              </w:rPr>
            </w:pPr>
            <w:r>
              <w:rPr>
                <w:rFonts w:ascii="Times New Roman" w:hAnsi="Times New Roman" w:cs="Times New Roman"/>
                <w:sz w:val="24"/>
                <w:szCs w:val="24"/>
              </w:rPr>
              <w:t xml:space="preserve">Classroom evidence of multiple opportunities for students to apply the vocabulary in writing assignments, classroom discussions, and reading comprehension questions. </w:t>
            </w:r>
          </w:p>
        </w:tc>
        <w:tc>
          <w:tcPr>
            <w:tcW w:w="2394" w:type="dxa"/>
          </w:tcPr>
          <w:p w:rsidR="00885493" w:rsidRDefault="00885493" w:rsidP="006F2937">
            <w:pPr>
              <w:rPr>
                <w:rFonts w:ascii="Times New Roman" w:hAnsi="Times New Roman" w:cs="Times New Roman"/>
                <w:sz w:val="24"/>
                <w:szCs w:val="24"/>
              </w:rPr>
            </w:pPr>
          </w:p>
          <w:p w:rsidR="00612AAE" w:rsidRDefault="00612AAE" w:rsidP="006F2937">
            <w:pPr>
              <w:rPr>
                <w:rFonts w:ascii="Times New Roman" w:hAnsi="Times New Roman" w:cs="Times New Roman"/>
                <w:sz w:val="24"/>
                <w:szCs w:val="24"/>
              </w:rPr>
            </w:pPr>
            <w:r>
              <w:rPr>
                <w:rFonts w:ascii="Times New Roman" w:hAnsi="Times New Roman" w:cs="Times New Roman"/>
                <w:sz w:val="24"/>
                <w:szCs w:val="24"/>
              </w:rPr>
              <w:t xml:space="preserve">Classroom evidence of applying vocabulary to student writing and reading but it tends to be random. </w:t>
            </w:r>
          </w:p>
        </w:tc>
        <w:tc>
          <w:tcPr>
            <w:tcW w:w="2394" w:type="dxa"/>
          </w:tcPr>
          <w:p w:rsidR="00885493" w:rsidRDefault="00885493" w:rsidP="006F2937">
            <w:pPr>
              <w:rPr>
                <w:rFonts w:ascii="Times New Roman" w:hAnsi="Times New Roman" w:cs="Times New Roman"/>
                <w:sz w:val="24"/>
                <w:szCs w:val="24"/>
              </w:rPr>
            </w:pPr>
          </w:p>
          <w:p w:rsidR="00612AAE" w:rsidRDefault="00612AAE" w:rsidP="006F2937">
            <w:pPr>
              <w:rPr>
                <w:rFonts w:ascii="Times New Roman" w:hAnsi="Times New Roman" w:cs="Times New Roman"/>
                <w:sz w:val="24"/>
                <w:szCs w:val="24"/>
              </w:rPr>
            </w:pPr>
            <w:r>
              <w:rPr>
                <w:rFonts w:ascii="Times New Roman" w:hAnsi="Times New Roman" w:cs="Times New Roman"/>
                <w:sz w:val="24"/>
                <w:szCs w:val="24"/>
              </w:rPr>
              <w:t xml:space="preserve">Classroom evidence of writing and reading comprehension activities is minimal. </w:t>
            </w:r>
          </w:p>
        </w:tc>
      </w:tr>
    </w:tbl>
    <w:p w:rsidR="00A66549" w:rsidRDefault="00A66549" w:rsidP="006F2937">
      <w:pPr>
        <w:rPr>
          <w:rFonts w:ascii="Times New Roman" w:hAnsi="Times New Roman" w:cs="Times New Roman"/>
          <w:b/>
          <w:sz w:val="24"/>
          <w:szCs w:val="24"/>
        </w:rPr>
      </w:pPr>
      <w:r>
        <w:rPr>
          <w:rFonts w:ascii="Times New Roman" w:hAnsi="Times New Roman" w:cs="Times New Roman"/>
          <w:b/>
          <w:sz w:val="28"/>
          <w:szCs w:val="28"/>
        </w:rPr>
        <w:t>K- 5 Classrooms:</w:t>
      </w:r>
    </w:p>
    <w:p w:rsidR="00A66549" w:rsidRDefault="00A66549" w:rsidP="00A66549">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Vocabulary in the A – Z World Walls is coded by color or position designating frequency-in-print words (such as Dolch Sight Word List) and content words.</w:t>
      </w:r>
    </w:p>
    <w:p w:rsidR="00A66549" w:rsidRDefault="00A66549" w:rsidP="00A66549">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Typically there are 1- 3 other types of word walls for content being learned at the present time. Think of the A – Z Word Wall as </w:t>
      </w:r>
      <w:r>
        <w:rPr>
          <w:rFonts w:ascii="Times New Roman" w:hAnsi="Times New Roman" w:cs="Times New Roman"/>
          <w:b/>
          <w:sz w:val="24"/>
          <w:szCs w:val="24"/>
        </w:rPr>
        <w:t>Words We Know</w:t>
      </w:r>
      <w:r>
        <w:rPr>
          <w:rFonts w:ascii="Times New Roman" w:hAnsi="Times New Roman" w:cs="Times New Roman"/>
          <w:sz w:val="24"/>
          <w:szCs w:val="24"/>
        </w:rPr>
        <w:t xml:space="preserve"> and the content word wall(s) as </w:t>
      </w:r>
      <w:r>
        <w:rPr>
          <w:rFonts w:ascii="Times New Roman" w:hAnsi="Times New Roman" w:cs="Times New Roman"/>
          <w:b/>
          <w:sz w:val="24"/>
          <w:szCs w:val="24"/>
        </w:rPr>
        <w:t>Words We are Learning</w:t>
      </w:r>
      <w:r>
        <w:rPr>
          <w:rFonts w:ascii="Times New Roman" w:hAnsi="Times New Roman" w:cs="Times New Roman"/>
          <w:sz w:val="24"/>
          <w:szCs w:val="24"/>
        </w:rPr>
        <w:t>.</w:t>
      </w:r>
    </w:p>
    <w:p w:rsidR="00A66549" w:rsidRDefault="00A66549" w:rsidP="00A66549">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A third type of word wall sometimes used by teachers is the focus Word Wall. That word wall focuses on particular content words, such as Verbs, or Nouns, or Math Words.</w:t>
      </w:r>
    </w:p>
    <w:p w:rsidR="00E1256E" w:rsidRDefault="00A66549" w:rsidP="00E1256E">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Vocabulary in self-contained 4 – 5 classrooms tends to be categorized by area of the classroom. They may or may not have an A – Z Word Wall, but the focus is on content vocabulary. </w:t>
      </w:r>
    </w:p>
    <w:p w:rsidR="00A66549" w:rsidRPr="00E1256E" w:rsidRDefault="00A66549" w:rsidP="00E1256E">
      <w:pPr>
        <w:ind w:left="360"/>
        <w:rPr>
          <w:rFonts w:ascii="Times New Roman" w:hAnsi="Times New Roman" w:cs="Times New Roman"/>
          <w:sz w:val="24"/>
          <w:szCs w:val="24"/>
        </w:rPr>
      </w:pPr>
      <w:r w:rsidRPr="00E1256E">
        <w:rPr>
          <w:rFonts w:ascii="Times New Roman" w:hAnsi="Times New Roman" w:cs="Times New Roman"/>
          <w:b/>
          <w:sz w:val="28"/>
          <w:szCs w:val="28"/>
        </w:rPr>
        <w:t>6 – 12 Subject Area Classrooms:</w:t>
      </w:r>
    </w:p>
    <w:p w:rsidR="00A66549" w:rsidRDefault="00A66549" w:rsidP="00A66549">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Typically a graphic Content Map of the current unit functions as the “word wall.”</w:t>
      </w:r>
    </w:p>
    <w:p w:rsidR="00E1256E" w:rsidRDefault="00C50EA6" w:rsidP="00E1256E">
      <w:pPr>
        <w:pStyle w:val="ListParagraph"/>
        <w:ind w:left="1080"/>
        <w:jc w:val="center"/>
        <w:rPr>
          <w:rFonts w:ascii="Times New Roman" w:hAnsi="Times New Roman" w:cs="Times New Roman"/>
          <w:b/>
          <w:sz w:val="36"/>
          <w:szCs w:val="36"/>
        </w:rPr>
      </w:pPr>
      <w:r>
        <w:rPr>
          <w:rFonts w:ascii="Times New Roman" w:hAnsi="Times New Roman" w:cs="Times New Roman"/>
          <w:noProof/>
          <w:sz w:val="24"/>
          <w:szCs w:val="24"/>
        </w:rPr>
        <w:lastRenderedPageBreak/>
        <mc:AlternateContent>
          <mc:Choice Requires="wps">
            <w:drawing>
              <wp:anchor distT="91440" distB="91440" distL="114300" distR="114300" simplePos="0" relativeHeight="251662336" behindDoc="0" locked="0" layoutInCell="0" allowOverlap="1">
                <wp:simplePos x="0" y="0"/>
                <wp:positionH relativeFrom="margin">
                  <wp:posOffset>-228600</wp:posOffset>
                </wp:positionH>
                <wp:positionV relativeFrom="margin">
                  <wp:posOffset>723900</wp:posOffset>
                </wp:positionV>
                <wp:extent cx="6527800" cy="1181100"/>
                <wp:effectExtent l="19050" t="9525" r="15875" b="9525"/>
                <wp:wrapSquare wrapText="bothSides"/>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527800" cy="1181100"/>
                        </a:xfrm>
                        <a:prstGeom prst="rect">
                          <a:avLst/>
                        </a:prstGeom>
                        <a:noFill/>
                        <a:ln w="19050">
                          <a:solidFill>
                            <a:schemeClr val="tx1">
                              <a:lumMod val="100000"/>
                              <a:lumOff val="0"/>
                            </a:schemeClr>
                          </a:solidFill>
                          <a:miter lim="800000"/>
                          <a:headEnd/>
                          <a:tailEnd/>
                        </a:ln>
                        <a:effectLst/>
                        <a:extLst>
                          <a:ext uri="{909E8E84-426E-40DD-AFC4-6F175D3DCCD1}">
                            <a14:hiddenFill xmlns:a14="http://schemas.microsoft.com/office/drawing/2010/main">
                              <a:solidFill>
                                <a:schemeClr val="tx1">
                                  <a:lumMod val="100000"/>
                                  <a:lumOff val="0"/>
                                </a:schemeClr>
                              </a:solidFill>
                            </a14:hiddenFill>
                          </a:ext>
                          <a:ext uri="{AF507438-7753-43E0-B8FC-AC1667EBCBE1}">
                            <a14:hiddenEffects xmlns:a14="http://schemas.microsoft.com/office/drawing/2010/main">
                              <a:effectLst>
                                <a:outerShdw dist="190500" dir="10800000" algn="ctr" rotWithShape="0">
                                  <a:schemeClr val="accent6">
                                    <a:lumMod val="100000"/>
                                    <a:lumOff val="0"/>
                                    <a:alpha val="50000"/>
                                  </a:schemeClr>
                                </a:outerShdw>
                              </a:effectLst>
                            </a14:hiddenEffects>
                          </a:ext>
                        </a:extLst>
                      </wps:spPr>
                      <wps:txbx>
                        <w:txbxContent>
                          <w:p w:rsidR="00E1256E" w:rsidRPr="00E1256E" w:rsidRDefault="00E1256E" w:rsidP="00931794">
                            <w:pPr>
                              <w:ind w:left="720"/>
                              <w:rPr>
                                <w:rFonts w:ascii="Times New Roman" w:hAnsi="Times New Roman" w:cs="Times New Roman"/>
                                <w:b/>
                                <w:sz w:val="24"/>
                                <w:szCs w:val="24"/>
                              </w:rPr>
                            </w:pPr>
                            <w:r w:rsidRPr="00E1256E">
                              <w:rPr>
                                <w:rFonts w:ascii="Times New Roman" w:hAnsi="Times New Roman" w:cs="Times New Roman"/>
                                <w:b/>
                                <w:sz w:val="24"/>
                                <w:szCs w:val="24"/>
                              </w:rPr>
                              <w:t>A consistent finding of the ev</w:t>
                            </w:r>
                            <w:r>
                              <w:rPr>
                                <w:rFonts w:ascii="Times New Roman" w:hAnsi="Times New Roman" w:cs="Times New Roman"/>
                                <w:b/>
                                <w:sz w:val="24"/>
                                <w:szCs w:val="24"/>
                              </w:rPr>
                              <w:t>aluations of exemplary schools is their universal implementation and focus on writing,</w:t>
                            </w:r>
                            <w:r w:rsidR="00931794">
                              <w:rPr>
                                <w:rFonts w:ascii="Times New Roman" w:hAnsi="Times New Roman" w:cs="Times New Roman"/>
                                <w:b/>
                                <w:sz w:val="24"/>
                                <w:szCs w:val="24"/>
                              </w:rPr>
                              <w:t xml:space="preserve"> especially “writing to inform.”</w:t>
                            </w:r>
                          </w:p>
                        </w:txbxContent>
                      </wps:txbx>
                      <wps:bodyPr rot="0" vert="horz" wrap="square" lIns="274320" tIns="274320" rIns="274320" bIns="274320" anchor="ctr" anchorCtr="0" upright="1">
                        <a:noAutofit/>
                      </wps:bodyPr>
                    </wps:wsp>
                  </a:graphicData>
                </a:graphic>
                <wp14:sizeRelH relativeFrom="margin">
                  <wp14:pctWidth>0</wp14:pctWidth>
                </wp14:sizeRelH>
                <wp14:sizeRelV relativeFrom="page">
                  <wp14:pctHeight>0</wp14:pctHeight>
                </wp14:sizeRelV>
              </wp:anchor>
            </w:drawing>
          </mc:Choice>
          <mc:Fallback>
            <w:pict>
              <v:rect id="Rectangle 4" o:spid="_x0000_s1027" style="position:absolute;left:0;text-align:left;margin-left:-18pt;margin-top:57pt;width:514pt;height:93pt;flip:x;z-index:251662336;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" o:allowincell="f" filled="f" fillcolor="black [3213]" strokecolor="black [3213]" strokeweight="1.5pt">
                <v:shadow color="#f79646 [3209]" opacity=".5" offset="-15pt,0"/>
                <v:textbox inset="21.6pt,21.6pt,21.6pt,21.6pt">
                  <w:txbxContent>
                    <w:p w:rsidR="00E1256E" w:rsidRPr="00E1256E" w:rsidRDefault="00E1256E" w:rsidP="00931794">
                      <w:pPr>
                        <w:ind w:left="720"/>
                        <w:rPr>
                          <w:rFonts w:ascii="Times New Roman" w:hAnsi="Times New Roman" w:cs="Times New Roman"/>
                          <w:b/>
                          <w:sz w:val="24"/>
                          <w:szCs w:val="24"/>
                        </w:rPr>
                      </w:pPr>
                      <w:r w:rsidRPr="00E1256E">
                        <w:rPr>
                          <w:rFonts w:ascii="Times New Roman" w:hAnsi="Times New Roman" w:cs="Times New Roman"/>
                          <w:b/>
                          <w:sz w:val="24"/>
                          <w:szCs w:val="24"/>
                        </w:rPr>
                        <w:t>A consistent finding of the ev</w:t>
                      </w:r>
                      <w:r>
                        <w:rPr>
                          <w:rFonts w:ascii="Times New Roman" w:hAnsi="Times New Roman" w:cs="Times New Roman"/>
                          <w:b/>
                          <w:sz w:val="24"/>
                          <w:szCs w:val="24"/>
                        </w:rPr>
                        <w:t>aluations of exemplary schools is their universal implementation and focus on writing,</w:t>
                      </w:r>
                      <w:r w:rsidR="00931794">
                        <w:rPr>
                          <w:rFonts w:ascii="Times New Roman" w:hAnsi="Times New Roman" w:cs="Times New Roman"/>
                          <w:b/>
                          <w:sz w:val="24"/>
                          <w:szCs w:val="24"/>
                        </w:rPr>
                        <w:t xml:space="preserve"> especially “writing to inform.”</w:t>
                      </w:r>
                    </w:p>
                  </w:txbxContent>
                </v:textbox>
                <w10:wrap type="square" anchorx="margin" anchory="margin"/>
              </v:rect>
            </w:pict>
          </mc:Fallback>
        </mc:AlternateContent>
      </w:r>
      <w:r w:rsidR="00E1256E">
        <w:rPr>
          <w:rFonts w:ascii="Times New Roman" w:hAnsi="Times New Roman" w:cs="Times New Roman"/>
          <w:b/>
          <w:sz w:val="36"/>
          <w:szCs w:val="36"/>
        </w:rPr>
        <w:t>Writing</w:t>
      </w:r>
    </w:p>
    <w:p w:rsidR="00931794" w:rsidRDefault="00C50EA6" w:rsidP="00E1256E">
      <w:pPr>
        <w:pStyle w:val="ListParagraph"/>
        <w:ind w:left="1080"/>
        <w:jc w:val="center"/>
        <w:rPr>
          <w:rFonts w:ascii="Times New Roman" w:hAnsi="Times New Roman" w:cs="Times New Roman"/>
          <w:b/>
          <w:sz w:val="36"/>
          <w:szCs w:val="36"/>
        </w:rPr>
      </w:pPr>
      <w:r>
        <w:rPr>
          <w:rFonts w:ascii="Times New Roman" w:hAnsi="Times New Roman" w:cs="Times New Roman"/>
          <w:noProof/>
          <w:sz w:val="24"/>
          <w:szCs w:val="24"/>
        </w:rPr>
        <mc:AlternateContent>
          <mc:Choice Requires="wps">
            <w:drawing>
              <wp:anchor distT="91440" distB="91440" distL="114300" distR="114300" simplePos="0" relativeHeight="251664384" behindDoc="0" locked="0" layoutInCell="0" allowOverlap="1">
                <wp:simplePos x="0" y="0"/>
                <wp:positionH relativeFrom="margin">
                  <wp:posOffset>-228600</wp:posOffset>
                </wp:positionH>
                <wp:positionV relativeFrom="margin">
                  <wp:posOffset>2286000</wp:posOffset>
                </wp:positionV>
                <wp:extent cx="6527800" cy="1193800"/>
                <wp:effectExtent l="19050" t="9525" r="15875" b="15875"/>
                <wp:wrapSquare wrapText="bothSides"/>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527800" cy="1193800"/>
                        </a:xfrm>
                        <a:prstGeom prst="rect">
                          <a:avLst/>
                        </a:prstGeom>
                        <a:noFill/>
                        <a:ln w="19050">
                          <a:solidFill>
                            <a:schemeClr val="tx1">
                              <a:lumMod val="100000"/>
                              <a:lumOff val="0"/>
                            </a:schemeClr>
                          </a:solidFill>
                          <a:miter lim="800000"/>
                          <a:headEnd/>
                          <a:tailEnd/>
                        </a:ln>
                        <a:effectLst/>
                        <a:extLst>
                          <a:ext uri="{909E8E84-426E-40DD-AFC4-6F175D3DCCD1}">
                            <a14:hiddenFill xmlns:a14="http://schemas.microsoft.com/office/drawing/2010/main">
                              <a:solidFill>
                                <a:schemeClr val="tx1">
                                  <a:lumMod val="100000"/>
                                  <a:lumOff val="0"/>
                                </a:schemeClr>
                              </a:solidFill>
                            </a14:hiddenFill>
                          </a:ext>
                          <a:ext uri="{AF507438-7753-43E0-B8FC-AC1667EBCBE1}">
                            <a14:hiddenEffects xmlns:a14="http://schemas.microsoft.com/office/drawing/2010/main">
                              <a:effectLst>
                                <a:outerShdw dist="190500" dir="10800000" algn="ctr" rotWithShape="0">
                                  <a:schemeClr val="accent6">
                                    <a:lumMod val="100000"/>
                                    <a:lumOff val="0"/>
                                    <a:alpha val="50000"/>
                                  </a:schemeClr>
                                </a:outerShdw>
                              </a:effectLst>
                            </a14:hiddenEffects>
                          </a:ext>
                        </a:extLst>
                      </wps:spPr>
                      <wps:txbx>
                        <w:txbxContent>
                          <w:p w:rsidR="00931794" w:rsidRPr="00931794" w:rsidRDefault="00931794" w:rsidP="00931794">
                            <w:pPr>
                              <w:ind w:left="720"/>
                              <w:rPr>
                                <w:rFonts w:ascii="Times New Roman" w:hAnsi="Times New Roman" w:cs="Times New Roman"/>
                                <w:b/>
                                <w:sz w:val="24"/>
                                <w:szCs w:val="24"/>
                              </w:rPr>
                            </w:pPr>
                            <w:r>
                              <w:rPr>
                                <w:rFonts w:ascii="Times New Roman" w:hAnsi="Times New Roman" w:cs="Times New Roman"/>
                                <w:b/>
                                <w:sz w:val="24"/>
                                <w:szCs w:val="24"/>
                              </w:rPr>
                              <w:t xml:space="preserve">Writing is evidence of learning. Students who write as they are learning have to think more, process information at a higher level, and apply new knowledge sooner than students who focus on memorization. </w:t>
                            </w:r>
                          </w:p>
                        </w:txbxContent>
                      </wps:txbx>
                      <wps:bodyPr rot="0" vert="horz" wrap="square" lIns="274320" tIns="274320" rIns="274320" bIns="274320" anchor="ctr" anchorCtr="0" upright="1">
                        <a:noAutofit/>
                      </wps:bodyPr>
                    </wps:wsp>
                  </a:graphicData>
                </a:graphic>
                <wp14:sizeRelH relativeFrom="margin">
                  <wp14:pctWidth>0</wp14:pctWidth>
                </wp14:sizeRelH>
                <wp14:sizeRelV relativeFrom="page">
                  <wp14:pctHeight>0</wp14:pctHeight>
                </wp14:sizeRelV>
              </wp:anchor>
            </w:drawing>
          </mc:Choice>
          <mc:Fallback>
            <w:pict>
              <v:rect id="Rectangle 5" o:spid="_x0000_s1028" style="position:absolute;left:0;text-align:left;margin-left:-18pt;margin-top:180pt;width:514pt;height:94pt;flip:x;z-index:25166438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" o:allowincell="f" filled="f" fillcolor="black [3213]" strokecolor="black [3213]" strokeweight="1.5pt">
                <v:shadow color="#f79646 [3209]" opacity=".5" offset="-15pt,0"/>
                <v:textbox inset="21.6pt,21.6pt,21.6pt,21.6pt">
                  <w:txbxContent>
                    <w:p w:rsidR="00931794" w:rsidRPr="00931794" w:rsidRDefault="00931794" w:rsidP="00931794">
                      <w:pPr>
                        <w:ind w:left="720"/>
                        <w:rPr>
                          <w:rFonts w:ascii="Times New Roman" w:hAnsi="Times New Roman" w:cs="Times New Roman"/>
                          <w:b/>
                          <w:sz w:val="24"/>
                          <w:szCs w:val="24"/>
                        </w:rPr>
                      </w:pPr>
                      <w:r>
                        <w:rPr>
                          <w:rFonts w:ascii="Times New Roman" w:hAnsi="Times New Roman" w:cs="Times New Roman"/>
                          <w:b/>
                          <w:sz w:val="24"/>
                          <w:szCs w:val="24"/>
                        </w:rPr>
                        <w:t xml:space="preserve">Writing is evidence of learning. Students who write as they are learning have to think more, process information at a higher level, and apply new knowledge sooner than students who focus on memorization. </w:t>
                      </w:r>
                    </w:p>
                  </w:txbxContent>
                </v:textbox>
                <w10:wrap type="square" anchorx="margin" anchory="margin"/>
              </v:rect>
            </w:pict>
          </mc:Fallback>
        </mc:AlternateContent>
      </w:r>
    </w:p>
    <w:p w:rsidR="00931794" w:rsidRDefault="00C50EA6" w:rsidP="00E1256E">
      <w:pPr>
        <w:pStyle w:val="ListParagraph"/>
        <w:ind w:left="1080"/>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91440" distB="91440" distL="114300" distR="114300" simplePos="0" relativeHeight="251666432" behindDoc="0" locked="0" layoutInCell="0" allowOverlap="1">
                <wp:simplePos x="0" y="0"/>
                <wp:positionH relativeFrom="margin">
                  <wp:posOffset>-228600</wp:posOffset>
                </wp:positionH>
                <wp:positionV relativeFrom="margin">
                  <wp:posOffset>3860800</wp:posOffset>
                </wp:positionV>
                <wp:extent cx="6527800" cy="1371600"/>
                <wp:effectExtent l="19050" t="12700" r="15875" b="15875"/>
                <wp:wrapSquare wrapText="bothSides"/>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527800" cy="1371600"/>
                        </a:xfrm>
                        <a:prstGeom prst="rect">
                          <a:avLst/>
                        </a:prstGeom>
                        <a:noFill/>
                        <a:ln w="19050">
                          <a:solidFill>
                            <a:schemeClr val="tx1">
                              <a:lumMod val="100000"/>
                              <a:lumOff val="0"/>
                            </a:schemeClr>
                          </a:solidFill>
                          <a:miter lim="800000"/>
                          <a:headEnd/>
                          <a:tailEnd/>
                        </a:ln>
                        <a:effectLst/>
                        <a:extLst>
                          <a:ext uri="{909E8E84-426E-40DD-AFC4-6F175D3DCCD1}">
                            <a14:hiddenFill xmlns:a14="http://schemas.microsoft.com/office/drawing/2010/main">
                              <a:solidFill>
                                <a:schemeClr val="tx1">
                                  <a:lumMod val="100000"/>
                                  <a:lumOff val="0"/>
                                </a:schemeClr>
                              </a:solidFill>
                            </a14:hiddenFill>
                          </a:ext>
                          <a:ext uri="{AF507438-7753-43E0-B8FC-AC1667EBCBE1}">
                            <a14:hiddenEffects xmlns:a14="http://schemas.microsoft.com/office/drawing/2010/main">
                              <a:effectLst>
                                <a:outerShdw dist="190500" dir="10800000" algn="ctr" rotWithShape="0">
                                  <a:schemeClr val="accent6">
                                    <a:lumMod val="100000"/>
                                    <a:lumOff val="0"/>
                                    <a:alpha val="50000"/>
                                  </a:schemeClr>
                                </a:outerShdw>
                              </a:effectLst>
                            </a14:hiddenEffects>
                          </a:ext>
                        </a:extLst>
                      </wps:spPr>
                      <wps:txbx>
                        <w:txbxContent>
                          <w:p w:rsidR="00931794" w:rsidRPr="00931794" w:rsidRDefault="00931794" w:rsidP="0036375F">
                            <w:pPr>
                              <w:ind w:left="720"/>
                              <w:rPr>
                                <w:rFonts w:ascii="Times New Roman" w:hAnsi="Times New Roman" w:cs="Times New Roman"/>
                                <w:b/>
                                <w:sz w:val="24"/>
                                <w:szCs w:val="24"/>
                              </w:rPr>
                            </w:pPr>
                            <w:r>
                              <w:rPr>
                                <w:rFonts w:ascii="Times New Roman" w:hAnsi="Times New Roman" w:cs="Times New Roman"/>
                                <w:b/>
                                <w:sz w:val="24"/>
                                <w:szCs w:val="24"/>
                              </w:rPr>
                              <w:t xml:space="preserve">If a school has a goal of school-wide high achievement with no achievement gaps, one of the best research-based strategies it can implement is a school-wide writing focus using the “Writing Look Fors” and “Writing Ask Abouts” as a planning and then monitoring guide. </w:t>
                            </w:r>
                          </w:p>
                        </w:txbxContent>
                      </wps:txbx>
                      <wps:bodyPr rot="0" vert="horz" wrap="square" lIns="274320" tIns="274320" rIns="274320" bIns="274320" anchor="ctr" anchorCtr="0" upright="1">
                        <a:noAutofit/>
                      </wps:bodyPr>
                    </wps:wsp>
                  </a:graphicData>
                </a:graphic>
                <wp14:sizeRelH relativeFrom="margin">
                  <wp14:pctWidth>0</wp14:pctWidth>
                </wp14:sizeRelH>
                <wp14:sizeRelV relativeFrom="page">
                  <wp14:pctHeight>0</wp14:pctHeight>
                </wp14:sizeRelV>
              </wp:anchor>
            </w:drawing>
          </mc:Choice>
          <mc:Fallback>
            <w:pict>
              <v:rect id="Rectangle 6" o:spid="_x0000_s1029" style="position:absolute;left:0;text-align:left;margin-left:-18pt;margin-top:304pt;width:514pt;height:108pt;flip:x;z-index:251666432;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" o:allowincell="f" filled="f" fillcolor="black [3213]" strokecolor="black [3213]" strokeweight="1.5pt">
                <v:shadow color="#f79646 [3209]" opacity=".5" offset="-15pt,0"/>
                <v:textbox inset="21.6pt,21.6pt,21.6pt,21.6pt">
                  <w:txbxContent>
                    <w:p w:rsidR="00931794" w:rsidRPr="00931794" w:rsidRDefault="00931794" w:rsidP="0036375F">
                      <w:pPr>
                        <w:ind w:left="720"/>
                        <w:rPr>
                          <w:rFonts w:ascii="Times New Roman" w:hAnsi="Times New Roman" w:cs="Times New Roman"/>
                          <w:b/>
                          <w:sz w:val="24"/>
                          <w:szCs w:val="24"/>
                        </w:rPr>
                      </w:pPr>
                      <w:r>
                        <w:rPr>
                          <w:rFonts w:ascii="Times New Roman" w:hAnsi="Times New Roman" w:cs="Times New Roman"/>
                          <w:b/>
                          <w:sz w:val="24"/>
                          <w:szCs w:val="24"/>
                        </w:rPr>
                        <w:t xml:space="preserve">If a school has a goal of school-wide high achievement with no achievement gaps, one of the best research-based strategies it can implement is a school-wide writing focus using the “Writing Look Fors” and “Writing Ask Abouts” as a planning and then monitoring guide. </w:t>
                      </w:r>
                    </w:p>
                  </w:txbxContent>
                </v:textbox>
                <w10:wrap type="square" anchorx="margin" anchory="margin"/>
              </v:rect>
            </w:pict>
          </mc:Fallback>
        </mc:AlternateContent>
      </w:r>
    </w:p>
    <w:p w:rsidR="00931794" w:rsidRDefault="00931794" w:rsidP="00E1256E">
      <w:pPr>
        <w:pStyle w:val="ListParagraph"/>
        <w:ind w:left="1080"/>
        <w:jc w:val="center"/>
        <w:rPr>
          <w:rFonts w:ascii="Times New Roman" w:hAnsi="Times New Roman" w:cs="Times New Roman"/>
          <w:sz w:val="24"/>
          <w:szCs w:val="24"/>
        </w:rPr>
      </w:pPr>
    </w:p>
    <w:p w:rsidR="00931794" w:rsidRDefault="00931794" w:rsidP="00931794">
      <w:pPr>
        <w:pStyle w:val="ListParagraph"/>
        <w:ind w:left="1080"/>
        <w:rPr>
          <w:rFonts w:ascii="Times New Roman" w:hAnsi="Times New Roman" w:cs="Times New Roman"/>
          <w:sz w:val="24"/>
          <w:szCs w:val="24"/>
        </w:rPr>
      </w:pPr>
    </w:p>
    <w:p w:rsidR="00931794" w:rsidRPr="00931794" w:rsidRDefault="00931794" w:rsidP="00931794">
      <w:pPr>
        <w:pStyle w:val="ListParagraph"/>
        <w:ind w:left="1080"/>
        <w:rPr>
          <w:rFonts w:ascii="Times New Roman" w:hAnsi="Times New Roman" w:cs="Times New Roman"/>
          <w:sz w:val="24"/>
          <w:szCs w:val="24"/>
        </w:rPr>
      </w:pPr>
      <w:r>
        <w:rPr>
          <w:rFonts w:ascii="Times New Roman" w:hAnsi="Times New Roman" w:cs="Times New Roman"/>
          <w:sz w:val="24"/>
          <w:szCs w:val="24"/>
        </w:rPr>
        <w:t xml:space="preserve">In order to assist with a school-wide or district-wide writing focus, Learning Concepts, Inc. offers a </w:t>
      </w:r>
      <w:r>
        <w:rPr>
          <w:rFonts w:ascii="Times New Roman" w:hAnsi="Times New Roman" w:cs="Times New Roman"/>
          <w:b/>
          <w:i/>
          <w:sz w:val="24"/>
          <w:szCs w:val="24"/>
        </w:rPr>
        <w:t>Learning-Focused Benchmarked Writing and Assessments Model</w:t>
      </w:r>
      <w:r>
        <w:rPr>
          <w:rFonts w:ascii="Times New Roman" w:hAnsi="Times New Roman" w:cs="Times New Roman"/>
          <w:sz w:val="24"/>
          <w:szCs w:val="24"/>
        </w:rPr>
        <w:t xml:space="preserve">. The Model includes writing assignments benchmarked K-12. Each assignment has an assignment page, possible graphic organizers for pre-writing, exemplars, and a rubric for that assignment and grade level. </w:t>
      </w:r>
    </w:p>
    <w:p w:rsidR="00E1256E" w:rsidRDefault="00E1256E" w:rsidP="00E1256E">
      <w:pPr>
        <w:pStyle w:val="ListParagraph"/>
        <w:ind w:left="1080"/>
        <w:jc w:val="center"/>
        <w:rPr>
          <w:rFonts w:ascii="Times New Roman" w:hAnsi="Times New Roman" w:cs="Times New Roman"/>
          <w:sz w:val="24"/>
          <w:szCs w:val="24"/>
        </w:rPr>
      </w:pPr>
    </w:p>
    <w:p w:rsidR="00E1256E" w:rsidRDefault="00E1256E" w:rsidP="00E1256E">
      <w:pPr>
        <w:pStyle w:val="ListParagraph"/>
        <w:ind w:left="1080"/>
        <w:jc w:val="center"/>
        <w:rPr>
          <w:rFonts w:ascii="Times New Roman" w:hAnsi="Times New Roman" w:cs="Times New Roman"/>
          <w:sz w:val="24"/>
          <w:szCs w:val="24"/>
        </w:rPr>
      </w:pPr>
    </w:p>
    <w:p w:rsidR="00456953" w:rsidRDefault="00456953" w:rsidP="00E1256E">
      <w:pPr>
        <w:pStyle w:val="ListParagraph"/>
        <w:ind w:left="1080"/>
        <w:jc w:val="center"/>
        <w:rPr>
          <w:rFonts w:ascii="Times New Roman" w:hAnsi="Times New Roman" w:cs="Times New Roman"/>
          <w:sz w:val="24"/>
          <w:szCs w:val="24"/>
        </w:rPr>
      </w:pPr>
    </w:p>
    <w:p w:rsidR="00456953" w:rsidRDefault="00456953" w:rsidP="00E1256E">
      <w:pPr>
        <w:pStyle w:val="ListParagraph"/>
        <w:ind w:left="1080"/>
        <w:jc w:val="center"/>
        <w:rPr>
          <w:rFonts w:ascii="Times New Roman" w:hAnsi="Times New Roman" w:cs="Times New Roman"/>
          <w:sz w:val="24"/>
          <w:szCs w:val="24"/>
        </w:rPr>
      </w:pPr>
    </w:p>
    <w:p w:rsidR="00456953" w:rsidRDefault="00456953" w:rsidP="00E1256E">
      <w:pPr>
        <w:pStyle w:val="ListParagraph"/>
        <w:ind w:left="1080"/>
        <w:jc w:val="center"/>
        <w:rPr>
          <w:rFonts w:ascii="Times New Roman" w:hAnsi="Times New Roman" w:cs="Times New Roman"/>
          <w:sz w:val="24"/>
          <w:szCs w:val="24"/>
        </w:rPr>
      </w:pPr>
    </w:p>
    <w:p w:rsidR="00456953" w:rsidRDefault="00456953" w:rsidP="00E1256E">
      <w:pPr>
        <w:pStyle w:val="ListParagraph"/>
        <w:ind w:left="1080"/>
        <w:jc w:val="center"/>
        <w:rPr>
          <w:rFonts w:ascii="Times New Roman" w:hAnsi="Times New Roman" w:cs="Times New Roman"/>
          <w:sz w:val="24"/>
          <w:szCs w:val="24"/>
        </w:rPr>
      </w:pPr>
    </w:p>
    <w:p w:rsidR="00456953" w:rsidRDefault="00456953" w:rsidP="00E1256E">
      <w:pPr>
        <w:pStyle w:val="ListParagraph"/>
        <w:ind w:left="1080"/>
        <w:jc w:val="center"/>
        <w:rPr>
          <w:rFonts w:ascii="Times New Roman" w:hAnsi="Times New Roman" w:cs="Times New Roman"/>
          <w:b/>
          <w:sz w:val="36"/>
          <w:szCs w:val="36"/>
        </w:rPr>
      </w:pPr>
      <w:r>
        <w:rPr>
          <w:rFonts w:ascii="Times New Roman" w:hAnsi="Times New Roman" w:cs="Times New Roman"/>
          <w:b/>
          <w:sz w:val="36"/>
          <w:szCs w:val="36"/>
        </w:rPr>
        <w:lastRenderedPageBreak/>
        <w:t>Writing Assignments Keyed to Writing Standards Benchmarked By Grade Level</w:t>
      </w:r>
    </w:p>
    <w:p w:rsidR="00456953" w:rsidRDefault="00456953" w:rsidP="00E1256E">
      <w:pPr>
        <w:pStyle w:val="ListParagraph"/>
        <w:ind w:left="1080"/>
        <w:jc w:val="center"/>
        <w:rPr>
          <w:rFonts w:ascii="Times New Roman" w:hAnsi="Times New Roman" w:cs="Times New Roman"/>
          <w:b/>
          <w:sz w:val="36"/>
          <w:szCs w:val="36"/>
        </w:rPr>
      </w:pPr>
    </w:p>
    <w:tbl>
      <w:tblPr>
        <w:tblStyle w:val="TableGrid"/>
        <w:tblW w:w="0" w:type="auto"/>
        <w:tblInd w:w="1080" w:type="dxa"/>
        <w:tblLook w:val="04A0" w:firstRow="1" w:lastRow="0" w:firstColumn="1" w:lastColumn="0" w:noHBand="0" w:noVBand="1"/>
      </w:tblPr>
      <w:tblGrid>
        <w:gridCol w:w="1188"/>
        <w:gridCol w:w="2136"/>
        <w:gridCol w:w="1619"/>
        <w:gridCol w:w="1735"/>
        <w:gridCol w:w="1818"/>
      </w:tblGrid>
      <w:tr w:rsidR="00456953" w:rsidTr="00127082">
        <w:tc>
          <w:tcPr>
            <w:tcW w:w="1188" w:type="dxa"/>
          </w:tcPr>
          <w:p w:rsidR="00456953" w:rsidRDefault="00456953" w:rsidP="00E1256E">
            <w:pPr>
              <w:pStyle w:val="ListParagraph"/>
              <w:ind w:left="0"/>
              <w:jc w:val="center"/>
              <w:rPr>
                <w:rFonts w:ascii="Times New Roman" w:hAnsi="Times New Roman" w:cs="Times New Roman"/>
                <w:sz w:val="24"/>
                <w:szCs w:val="24"/>
              </w:rPr>
            </w:pPr>
          </w:p>
        </w:tc>
        <w:tc>
          <w:tcPr>
            <w:tcW w:w="2136" w:type="dxa"/>
          </w:tcPr>
          <w:p w:rsidR="00456953" w:rsidRDefault="00456953" w:rsidP="00E1256E">
            <w:pPr>
              <w:pStyle w:val="ListParagraph"/>
              <w:ind w:left="0"/>
              <w:jc w:val="center"/>
              <w:rPr>
                <w:rFonts w:ascii="Times New Roman" w:hAnsi="Times New Roman" w:cs="Times New Roman"/>
                <w:b/>
                <w:sz w:val="24"/>
                <w:szCs w:val="24"/>
              </w:rPr>
            </w:pPr>
            <w:r>
              <w:rPr>
                <w:rFonts w:ascii="Times New Roman" w:hAnsi="Times New Roman" w:cs="Times New Roman"/>
                <w:b/>
                <w:sz w:val="24"/>
                <w:szCs w:val="24"/>
              </w:rPr>
              <w:t>Standard 1:</w:t>
            </w:r>
          </w:p>
          <w:p w:rsidR="00456953" w:rsidRPr="00456953" w:rsidRDefault="00456953" w:rsidP="00E1256E">
            <w:pPr>
              <w:pStyle w:val="ListParagraph"/>
              <w:ind w:left="0"/>
              <w:jc w:val="center"/>
              <w:rPr>
                <w:rFonts w:ascii="Times New Roman" w:hAnsi="Times New Roman" w:cs="Times New Roman"/>
                <w:b/>
                <w:sz w:val="24"/>
                <w:szCs w:val="24"/>
              </w:rPr>
            </w:pPr>
            <w:r>
              <w:rPr>
                <w:rFonts w:ascii="Times New Roman" w:hAnsi="Times New Roman" w:cs="Times New Roman"/>
                <w:b/>
                <w:sz w:val="24"/>
                <w:szCs w:val="24"/>
              </w:rPr>
              <w:t>Information &amp; Understanding</w:t>
            </w:r>
          </w:p>
        </w:tc>
        <w:tc>
          <w:tcPr>
            <w:tcW w:w="1619" w:type="dxa"/>
          </w:tcPr>
          <w:p w:rsidR="00456953" w:rsidRDefault="00456953" w:rsidP="00E1256E">
            <w:pPr>
              <w:pStyle w:val="ListParagraph"/>
              <w:ind w:left="0"/>
              <w:jc w:val="center"/>
              <w:rPr>
                <w:rFonts w:ascii="Times New Roman" w:hAnsi="Times New Roman" w:cs="Times New Roman"/>
                <w:b/>
                <w:sz w:val="24"/>
                <w:szCs w:val="24"/>
              </w:rPr>
            </w:pPr>
            <w:r>
              <w:rPr>
                <w:rFonts w:ascii="Times New Roman" w:hAnsi="Times New Roman" w:cs="Times New Roman"/>
                <w:b/>
                <w:sz w:val="24"/>
                <w:szCs w:val="24"/>
              </w:rPr>
              <w:t>Standard 2:</w:t>
            </w:r>
          </w:p>
          <w:p w:rsidR="00456953" w:rsidRPr="00456953" w:rsidRDefault="00456953" w:rsidP="00E1256E">
            <w:pPr>
              <w:pStyle w:val="ListParagraph"/>
              <w:ind w:left="0"/>
              <w:jc w:val="center"/>
              <w:rPr>
                <w:rFonts w:ascii="Times New Roman" w:hAnsi="Times New Roman" w:cs="Times New Roman"/>
                <w:b/>
                <w:sz w:val="24"/>
                <w:szCs w:val="24"/>
              </w:rPr>
            </w:pPr>
            <w:r>
              <w:rPr>
                <w:rFonts w:ascii="Times New Roman" w:hAnsi="Times New Roman" w:cs="Times New Roman"/>
                <w:b/>
                <w:sz w:val="24"/>
                <w:szCs w:val="24"/>
              </w:rPr>
              <w:t>Literary Response &amp; Expression</w:t>
            </w:r>
          </w:p>
        </w:tc>
        <w:tc>
          <w:tcPr>
            <w:tcW w:w="1735" w:type="dxa"/>
          </w:tcPr>
          <w:p w:rsidR="00456953" w:rsidRPr="00456953" w:rsidRDefault="00456953" w:rsidP="00E1256E">
            <w:pPr>
              <w:pStyle w:val="ListParagraph"/>
              <w:ind w:left="0"/>
              <w:jc w:val="center"/>
              <w:rPr>
                <w:rFonts w:ascii="Times New Roman" w:hAnsi="Times New Roman" w:cs="Times New Roman"/>
                <w:b/>
                <w:sz w:val="24"/>
                <w:szCs w:val="24"/>
              </w:rPr>
            </w:pPr>
            <w:r>
              <w:rPr>
                <w:rFonts w:ascii="Times New Roman" w:hAnsi="Times New Roman" w:cs="Times New Roman"/>
                <w:b/>
                <w:sz w:val="24"/>
                <w:szCs w:val="24"/>
              </w:rPr>
              <w:t>Standard 3: Critical Analysis &amp; Evaluation</w:t>
            </w:r>
          </w:p>
        </w:tc>
        <w:tc>
          <w:tcPr>
            <w:tcW w:w="1818" w:type="dxa"/>
          </w:tcPr>
          <w:p w:rsidR="00456953" w:rsidRDefault="00456953" w:rsidP="00E1256E">
            <w:pPr>
              <w:pStyle w:val="ListParagraph"/>
              <w:ind w:left="0"/>
              <w:jc w:val="center"/>
              <w:rPr>
                <w:rFonts w:ascii="Times New Roman" w:hAnsi="Times New Roman" w:cs="Times New Roman"/>
                <w:b/>
                <w:sz w:val="24"/>
                <w:szCs w:val="24"/>
              </w:rPr>
            </w:pPr>
            <w:r>
              <w:rPr>
                <w:rFonts w:ascii="Times New Roman" w:hAnsi="Times New Roman" w:cs="Times New Roman"/>
                <w:b/>
                <w:sz w:val="24"/>
                <w:szCs w:val="24"/>
              </w:rPr>
              <w:t>Standard 4:</w:t>
            </w:r>
          </w:p>
          <w:p w:rsidR="00456953" w:rsidRPr="00456953" w:rsidRDefault="00456953" w:rsidP="00E1256E">
            <w:pPr>
              <w:pStyle w:val="ListParagraph"/>
              <w:ind w:left="0"/>
              <w:jc w:val="center"/>
              <w:rPr>
                <w:rFonts w:ascii="Times New Roman" w:hAnsi="Times New Roman" w:cs="Times New Roman"/>
                <w:b/>
                <w:sz w:val="24"/>
                <w:szCs w:val="24"/>
              </w:rPr>
            </w:pPr>
            <w:r>
              <w:rPr>
                <w:rFonts w:ascii="Times New Roman" w:hAnsi="Times New Roman" w:cs="Times New Roman"/>
                <w:b/>
                <w:sz w:val="24"/>
                <w:szCs w:val="24"/>
              </w:rPr>
              <w:t>Social, Personal Interaction</w:t>
            </w:r>
          </w:p>
        </w:tc>
      </w:tr>
      <w:tr w:rsidR="00456953" w:rsidTr="00127082">
        <w:tc>
          <w:tcPr>
            <w:tcW w:w="1188" w:type="dxa"/>
          </w:tcPr>
          <w:p w:rsidR="00456953" w:rsidRPr="00456953" w:rsidRDefault="00456953" w:rsidP="00E1256E">
            <w:pPr>
              <w:pStyle w:val="ListParagraph"/>
              <w:ind w:left="0"/>
              <w:jc w:val="center"/>
              <w:rPr>
                <w:rFonts w:ascii="Times New Roman" w:hAnsi="Times New Roman" w:cs="Times New Roman"/>
                <w:b/>
                <w:sz w:val="24"/>
                <w:szCs w:val="24"/>
              </w:rPr>
            </w:pPr>
            <w:r>
              <w:rPr>
                <w:rFonts w:ascii="Times New Roman" w:hAnsi="Times New Roman" w:cs="Times New Roman"/>
                <w:b/>
                <w:sz w:val="24"/>
                <w:szCs w:val="24"/>
              </w:rPr>
              <w:t>All Courses/ Subjects 9-12</w:t>
            </w:r>
          </w:p>
        </w:tc>
        <w:tc>
          <w:tcPr>
            <w:tcW w:w="2136" w:type="dxa"/>
          </w:tcPr>
          <w:p w:rsidR="00456953" w:rsidRDefault="00456953" w:rsidP="00E1256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Research Paper, Essay for: (Comparison, Classification, Problem/Solution, Thesis Proof, Cause/Effect), Journal Entry, Abstract</w:t>
            </w:r>
          </w:p>
        </w:tc>
        <w:tc>
          <w:tcPr>
            <w:tcW w:w="1619" w:type="dxa"/>
          </w:tcPr>
          <w:p w:rsidR="00456953" w:rsidRDefault="00456953" w:rsidP="00E1256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Journal Entry (Dialectical), Personal Response, Literary Analysis, Character Study</w:t>
            </w:r>
          </w:p>
        </w:tc>
        <w:tc>
          <w:tcPr>
            <w:tcW w:w="1735" w:type="dxa"/>
          </w:tcPr>
          <w:p w:rsidR="00456953" w:rsidRDefault="00456953" w:rsidP="00E1256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Argumentative Essay (Pro &amp;/or Con), Editorial, Review, Persuasive Essay, Speech, Position Paper</w:t>
            </w:r>
          </w:p>
        </w:tc>
        <w:tc>
          <w:tcPr>
            <w:tcW w:w="1818" w:type="dxa"/>
          </w:tcPr>
          <w:p w:rsidR="00456953" w:rsidRDefault="00456953" w:rsidP="00E1256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Resume, Letter of Application, Interview</w:t>
            </w:r>
          </w:p>
        </w:tc>
      </w:tr>
      <w:tr w:rsidR="00456953" w:rsidTr="00127082">
        <w:tc>
          <w:tcPr>
            <w:tcW w:w="1188" w:type="dxa"/>
          </w:tcPr>
          <w:p w:rsidR="00456953" w:rsidRPr="00456953" w:rsidRDefault="00456953" w:rsidP="00E1256E">
            <w:pPr>
              <w:pStyle w:val="ListParagraph"/>
              <w:ind w:left="0"/>
              <w:jc w:val="center"/>
              <w:rPr>
                <w:rFonts w:ascii="Times New Roman" w:hAnsi="Times New Roman" w:cs="Times New Roman"/>
                <w:b/>
                <w:sz w:val="24"/>
                <w:szCs w:val="24"/>
              </w:rPr>
            </w:pPr>
            <w:r>
              <w:rPr>
                <w:rFonts w:ascii="Times New Roman" w:hAnsi="Times New Roman" w:cs="Times New Roman"/>
                <w:b/>
                <w:sz w:val="24"/>
                <w:szCs w:val="24"/>
              </w:rPr>
              <w:t>All Courses/ Subjects 6-8</w:t>
            </w:r>
          </w:p>
        </w:tc>
        <w:tc>
          <w:tcPr>
            <w:tcW w:w="2136" w:type="dxa"/>
          </w:tcPr>
          <w:p w:rsidR="00456953" w:rsidRDefault="00456953" w:rsidP="00E1256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Journal Entry, Essay for: (Comparison, Process, Deduction, Descriptive) Research or Lab Report, Summary</w:t>
            </w:r>
          </w:p>
        </w:tc>
        <w:tc>
          <w:tcPr>
            <w:tcW w:w="1619" w:type="dxa"/>
          </w:tcPr>
          <w:p w:rsidR="00456953" w:rsidRDefault="00456953" w:rsidP="00E1256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Journal Entry (Dialectical), Personal Response, Character Study, Book Review</w:t>
            </w:r>
          </w:p>
        </w:tc>
        <w:tc>
          <w:tcPr>
            <w:tcW w:w="1735" w:type="dxa"/>
          </w:tcPr>
          <w:p w:rsidR="00456953" w:rsidRDefault="00456953" w:rsidP="00E1256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Letter to the Editor, Editorial, Poetry Analysis, Persuasive Essay</w:t>
            </w:r>
          </w:p>
        </w:tc>
        <w:tc>
          <w:tcPr>
            <w:tcW w:w="1818" w:type="dxa"/>
          </w:tcPr>
          <w:p w:rsidR="00456953" w:rsidRDefault="00456953" w:rsidP="00E1256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Brochure, Business Letter, Interview</w:t>
            </w:r>
          </w:p>
        </w:tc>
      </w:tr>
      <w:tr w:rsidR="00456953" w:rsidTr="00127082">
        <w:tc>
          <w:tcPr>
            <w:tcW w:w="1188" w:type="dxa"/>
          </w:tcPr>
          <w:p w:rsidR="00456953" w:rsidRPr="00456953" w:rsidRDefault="00456953" w:rsidP="00E1256E">
            <w:pPr>
              <w:pStyle w:val="ListParagraph"/>
              <w:ind w:left="0"/>
              <w:jc w:val="center"/>
              <w:rPr>
                <w:rFonts w:ascii="Times New Roman" w:hAnsi="Times New Roman" w:cs="Times New Roman"/>
                <w:b/>
                <w:sz w:val="24"/>
                <w:szCs w:val="24"/>
              </w:rPr>
            </w:pPr>
            <w:r>
              <w:rPr>
                <w:rFonts w:ascii="Times New Roman" w:hAnsi="Times New Roman" w:cs="Times New Roman"/>
                <w:b/>
                <w:sz w:val="24"/>
                <w:szCs w:val="24"/>
              </w:rPr>
              <w:t>All Courses/ Subjects 3-5</w:t>
            </w:r>
          </w:p>
        </w:tc>
        <w:tc>
          <w:tcPr>
            <w:tcW w:w="2136" w:type="dxa"/>
          </w:tcPr>
          <w:p w:rsidR="00456953" w:rsidRDefault="00456953" w:rsidP="00E1256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Journal Entry, Summary, Narrative, “How To” Report, Biographical Sketch, Comparison Paper</w:t>
            </w:r>
          </w:p>
        </w:tc>
        <w:tc>
          <w:tcPr>
            <w:tcW w:w="1619" w:type="dxa"/>
          </w:tcPr>
          <w:p w:rsidR="00456953" w:rsidRDefault="00456953" w:rsidP="00E1256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Journal Entry (Supportive), Book Report, Descriptive Writing, Story Patterns (Legends, Myths, Folk Tales)</w:t>
            </w:r>
          </w:p>
        </w:tc>
        <w:tc>
          <w:tcPr>
            <w:tcW w:w="1735" w:type="dxa"/>
          </w:tcPr>
          <w:p w:rsidR="00456953" w:rsidRDefault="00456953" w:rsidP="00E1256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Persuasive Letter, Paragraphs Expressing Opinion/ Point of View With Evidence</w:t>
            </w:r>
          </w:p>
        </w:tc>
        <w:tc>
          <w:tcPr>
            <w:tcW w:w="1818" w:type="dxa"/>
          </w:tcPr>
          <w:p w:rsidR="00456953" w:rsidRDefault="00456953" w:rsidP="00E1256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Business Letter Request, Social Correspondence (Friendly letter, Cards, Notes, Pen Pals)</w:t>
            </w:r>
          </w:p>
        </w:tc>
      </w:tr>
      <w:tr w:rsidR="00456953" w:rsidTr="00127082">
        <w:tc>
          <w:tcPr>
            <w:tcW w:w="1188" w:type="dxa"/>
          </w:tcPr>
          <w:p w:rsidR="00456953" w:rsidRPr="00456953" w:rsidRDefault="00456953" w:rsidP="00E1256E">
            <w:pPr>
              <w:pStyle w:val="ListParagraph"/>
              <w:ind w:left="0"/>
              <w:jc w:val="center"/>
              <w:rPr>
                <w:rFonts w:ascii="Times New Roman" w:hAnsi="Times New Roman" w:cs="Times New Roman"/>
                <w:b/>
                <w:sz w:val="24"/>
                <w:szCs w:val="24"/>
              </w:rPr>
            </w:pPr>
            <w:r>
              <w:rPr>
                <w:rFonts w:ascii="Times New Roman" w:hAnsi="Times New Roman" w:cs="Times New Roman"/>
                <w:b/>
                <w:sz w:val="24"/>
                <w:szCs w:val="24"/>
              </w:rPr>
              <w:t>All Courses/ Subjects K-2</w:t>
            </w:r>
          </w:p>
        </w:tc>
        <w:tc>
          <w:tcPr>
            <w:tcW w:w="2136" w:type="dxa"/>
          </w:tcPr>
          <w:p w:rsidR="00456953" w:rsidRDefault="00456953" w:rsidP="00E1256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Journal Entry, Personal Narrative, Simple Directions, Descriptive Paragraph, Statements of Information</w:t>
            </w:r>
          </w:p>
        </w:tc>
        <w:tc>
          <w:tcPr>
            <w:tcW w:w="1619" w:type="dxa"/>
          </w:tcPr>
          <w:p w:rsidR="00456953" w:rsidRDefault="00456953" w:rsidP="00E1256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Journal Entry (Supportive), Book Summary, Story Patterns</w:t>
            </w:r>
          </w:p>
        </w:tc>
        <w:tc>
          <w:tcPr>
            <w:tcW w:w="1735" w:type="dxa"/>
          </w:tcPr>
          <w:p w:rsidR="00456953" w:rsidRDefault="00456953" w:rsidP="00E1256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Sentences Expressing Opinion/ Point of View With Evidence</w:t>
            </w:r>
          </w:p>
        </w:tc>
        <w:tc>
          <w:tcPr>
            <w:tcW w:w="1818" w:type="dxa"/>
          </w:tcPr>
          <w:p w:rsidR="00456953" w:rsidRDefault="00456953" w:rsidP="00E1256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Friendly Letter (Pen Pals, Thank You Notes, Invitations) Sentences Expressing Personal Feelings</w:t>
            </w:r>
          </w:p>
        </w:tc>
      </w:tr>
    </w:tbl>
    <w:p w:rsidR="00127082" w:rsidRDefault="00127082" w:rsidP="00E1256E">
      <w:pPr>
        <w:pStyle w:val="ListParagraph"/>
        <w:ind w:left="1080"/>
        <w:jc w:val="center"/>
        <w:rPr>
          <w:rFonts w:ascii="Times New Roman" w:hAnsi="Times New Roman" w:cs="Times New Roman"/>
          <w:b/>
          <w:sz w:val="36"/>
          <w:szCs w:val="36"/>
        </w:rPr>
      </w:pPr>
    </w:p>
    <w:p w:rsidR="00A559A0" w:rsidRDefault="00A559A0" w:rsidP="00E1256E">
      <w:pPr>
        <w:pStyle w:val="ListParagraph"/>
        <w:ind w:left="1080"/>
        <w:jc w:val="center"/>
        <w:rPr>
          <w:rFonts w:ascii="Times New Roman" w:hAnsi="Times New Roman" w:cs="Times New Roman"/>
          <w:b/>
          <w:sz w:val="36"/>
          <w:szCs w:val="36"/>
        </w:rPr>
      </w:pPr>
    </w:p>
    <w:p w:rsidR="00456953" w:rsidRDefault="008E47DA" w:rsidP="00E1256E">
      <w:pPr>
        <w:pStyle w:val="ListParagraph"/>
        <w:ind w:left="1080"/>
        <w:jc w:val="center"/>
        <w:rPr>
          <w:rFonts w:ascii="Times New Roman" w:hAnsi="Times New Roman" w:cs="Times New Roman"/>
          <w:b/>
          <w:sz w:val="36"/>
          <w:szCs w:val="36"/>
        </w:rPr>
      </w:pPr>
      <w:r>
        <w:rPr>
          <w:rFonts w:ascii="Times New Roman" w:hAnsi="Times New Roman" w:cs="Times New Roman"/>
          <w:b/>
          <w:sz w:val="36"/>
          <w:szCs w:val="36"/>
        </w:rPr>
        <w:lastRenderedPageBreak/>
        <w:t>Reading Comprehension</w:t>
      </w:r>
    </w:p>
    <w:p w:rsidR="008E47DA" w:rsidRDefault="008E47DA" w:rsidP="00E1256E">
      <w:pPr>
        <w:pStyle w:val="ListParagraph"/>
        <w:ind w:left="1080"/>
        <w:jc w:val="center"/>
        <w:rPr>
          <w:rFonts w:ascii="Times New Roman" w:hAnsi="Times New Roman" w:cs="Times New Roman"/>
          <w:sz w:val="36"/>
          <w:szCs w:val="36"/>
        </w:rPr>
      </w:pPr>
    </w:p>
    <w:p w:rsidR="008E47DA" w:rsidRDefault="008E47DA" w:rsidP="008E47DA">
      <w:pPr>
        <w:pStyle w:val="ListParagraph"/>
        <w:ind w:left="1080"/>
        <w:rPr>
          <w:rFonts w:ascii="Times New Roman" w:hAnsi="Times New Roman" w:cs="Times New Roman"/>
          <w:sz w:val="24"/>
          <w:szCs w:val="24"/>
        </w:rPr>
      </w:pPr>
      <w:r>
        <w:rPr>
          <w:rFonts w:ascii="Times New Roman" w:hAnsi="Times New Roman" w:cs="Times New Roman"/>
          <w:sz w:val="24"/>
          <w:szCs w:val="24"/>
        </w:rPr>
        <w:t>The RAND Report on Reading Comprehension, prepared for the U.S. Department of Education’s Office of Educational Research &amp; Improvement, 2002, stated that…</w:t>
      </w:r>
    </w:p>
    <w:p w:rsidR="008E47DA" w:rsidRDefault="008E47DA" w:rsidP="008E47DA">
      <w:pPr>
        <w:pStyle w:val="ListParagraph"/>
        <w:ind w:left="10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i/>
          <w:sz w:val="24"/>
          <w:szCs w:val="24"/>
        </w:rPr>
        <w:t>While early reading programs are critical, they only form the foundation of being a proficient reader. It is critical that students receive explicit instruction of reading comprehension skills in both narrative and expository text.</w:t>
      </w:r>
      <w:r>
        <w:rPr>
          <w:rFonts w:ascii="Times New Roman" w:hAnsi="Times New Roman" w:cs="Times New Roman"/>
          <w:sz w:val="24"/>
          <w:szCs w:val="24"/>
        </w:rPr>
        <w:t>” The report further stated that… “</w:t>
      </w:r>
      <w:r>
        <w:rPr>
          <w:rFonts w:ascii="Times New Roman" w:hAnsi="Times New Roman" w:cs="Times New Roman"/>
          <w:b/>
          <w:sz w:val="24"/>
          <w:szCs w:val="24"/>
        </w:rPr>
        <w:t>teachers foster comprehension development when they connect comprehension strategy instruction with in-depth learning of content. Explicit instruction in such strategies as comprehension questioning derived from specific reading skills, summarizing, comprehension monitoring, and using graphic organizers can help poor readers learn to retain, organize, and store the information they read.</w:t>
      </w:r>
      <w:r>
        <w:rPr>
          <w:rFonts w:ascii="Times New Roman" w:hAnsi="Times New Roman" w:cs="Times New Roman"/>
          <w:sz w:val="24"/>
          <w:szCs w:val="24"/>
        </w:rPr>
        <w:t>”</w:t>
      </w:r>
    </w:p>
    <w:p w:rsidR="008E47DA" w:rsidRDefault="008E47DA" w:rsidP="008E47DA">
      <w:pPr>
        <w:pStyle w:val="ListParagraph"/>
        <w:ind w:left="1080"/>
        <w:rPr>
          <w:rFonts w:ascii="Times New Roman" w:hAnsi="Times New Roman" w:cs="Times New Roman"/>
          <w:sz w:val="24"/>
          <w:szCs w:val="24"/>
        </w:rPr>
      </w:pPr>
    </w:p>
    <w:p w:rsidR="008E47DA" w:rsidRDefault="008E47DA" w:rsidP="008E47DA">
      <w:pPr>
        <w:pStyle w:val="ListParagraph"/>
        <w:ind w:left="1080"/>
        <w:rPr>
          <w:rFonts w:ascii="Times New Roman" w:hAnsi="Times New Roman" w:cs="Times New Roman"/>
          <w:sz w:val="24"/>
          <w:szCs w:val="24"/>
        </w:rPr>
      </w:pPr>
    </w:p>
    <w:p w:rsidR="008E47DA" w:rsidRPr="008E47DA" w:rsidRDefault="008E47DA" w:rsidP="008E47DA">
      <w:pPr>
        <w:pStyle w:val="ListParagraph"/>
        <w:ind w:left="1080"/>
        <w:rPr>
          <w:rFonts w:ascii="Times New Roman" w:hAnsi="Times New Roman" w:cs="Times New Roman"/>
          <w:sz w:val="24"/>
          <w:szCs w:val="24"/>
        </w:rPr>
      </w:pPr>
      <w:r>
        <w:rPr>
          <w:rFonts w:ascii="Times New Roman" w:hAnsi="Times New Roman" w:cs="Times New Roman"/>
          <w:sz w:val="24"/>
          <w:szCs w:val="24"/>
        </w:rPr>
        <w:t xml:space="preserve">In order to assist with reading comprehension, Learning Concepts, Inc. offers a </w:t>
      </w:r>
      <w:r>
        <w:rPr>
          <w:rFonts w:ascii="Times New Roman" w:hAnsi="Times New Roman" w:cs="Times New Roman"/>
          <w:b/>
          <w:i/>
          <w:sz w:val="24"/>
          <w:szCs w:val="24"/>
        </w:rPr>
        <w:t>Reading Comprehension Flip Chart</w:t>
      </w:r>
      <w:r>
        <w:rPr>
          <w:rFonts w:ascii="Times New Roman" w:hAnsi="Times New Roman" w:cs="Times New Roman"/>
          <w:sz w:val="24"/>
          <w:szCs w:val="24"/>
        </w:rPr>
        <w:t xml:space="preserve"> with Teacher’s Handbook. The Flip Chart has key vocabulary, tips for teaching, comprehension questions, and 2-4 graphic organizers for each of the above skills. It can be used in grades K-12 with only minimal professional development. The Handbook (either K-5 or 6-12) has more detailed explanations with example lessons and assessments. </w:t>
      </w:r>
    </w:p>
    <w:p w:rsidR="008E47DA" w:rsidRDefault="008E47DA" w:rsidP="008E47DA">
      <w:pPr>
        <w:pStyle w:val="ListParagraph"/>
        <w:ind w:left="1080"/>
        <w:rPr>
          <w:rFonts w:ascii="Times New Roman" w:hAnsi="Times New Roman" w:cs="Times New Roman"/>
          <w:sz w:val="24"/>
          <w:szCs w:val="24"/>
        </w:rPr>
      </w:pPr>
    </w:p>
    <w:p w:rsidR="008A2CE3" w:rsidRDefault="008A2CE3" w:rsidP="008E47DA">
      <w:pPr>
        <w:pStyle w:val="ListParagraph"/>
        <w:ind w:left="1080"/>
        <w:rPr>
          <w:rFonts w:ascii="Times New Roman" w:hAnsi="Times New Roman" w:cs="Times New Roman"/>
          <w:sz w:val="24"/>
          <w:szCs w:val="24"/>
        </w:rPr>
      </w:pPr>
    </w:p>
    <w:p w:rsidR="008A2CE3" w:rsidRDefault="008A2CE3" w:rsidP="008E47DA">
      <w:pPr>
        <w:pStyle w:val="ListParagraph"/>
        <w:ind w:left="1080"/>
        <w:rPr>
          <w:rFonts w:ascii="Times New Roman" w:hAnsi="Times New Roman" w:cs="Times New Roman"/>
          <w:sz w:val="24"/>
          <w:szCs w:val="24"/>
        </w:rPr>
      </w:pPr>
    </w:p>
    <w:p w:rsidR="008A2CE3" w:rsidRDefault="008A2CE3" w:rsidP="008E47DA">
      <w:pPr>
        <w:pStyle w:val="ListParagraph"/>
        <w:ind w:left="1080"/>
        <w:rPr>
          <w:rFonts w:ascii="Times New Roman" w:hAnsi="Times New Roman" w:cs="Times New Roman"/>
          <w:sz w:val="24"/>
          <w:szCs w:val="24"/>
        </w:rPr>
      </w:pPr>
    </w:p>
    <w:p w:rsidR="008A2CE3" w:rsidRDefault="008A2CE3" w:rsidP="008E47DA">
      <w:pPr>
        <w:pStyle w:val="ListParagraph"/>
        <w:ind w:left="1080"/>
        <w:rPr>
          <w:rFonts w:ascii="Times New Roman" w:hAnsi="Times New Roman" w:cs="Times New Roman"/>
          <w:sz w:val="24"/>
          <w:szCs w:val="24"/>
        </w:rPr>
      </w:pPr>
    </w:p>
    <w:p w:rsidR="008A2CE3" w:rsidRDefault="008A2CE3" w:rsidP="008E47DA">
      <w:pPr>
        <w:pStyle w:val="ListParagraph"/>
        <w:ind w:left="1080"/>
        <w:rPr>
          <w:rFonts w:ascii="Times New Roman" w:hAnsi="Times New Roman" w:cs="Times New Roman"/>
          <w:sz w:val="24"/>
          <w:szCs w:val="24"/>
        </w:rPr>
      </w:pPr>
    </w:p>
    <w:p w:rsidR="008A2CE3" w:rsidRDefault="008A2CE3" w:rsidP="008E47DA">
      <w:pPr>
        <w:pStyle w:val="ListParagraph"/>
        <w:ind w:left="1080"/>
        <w:rPr>
          <w:rFonts w:ascii="Times New Roman" w:hAnsi="Times New Roman" w:cs="Times New Roman"/>
          <w:sz w:val="24"/>
          <w:szCs w:val="24"/>
        </w:rPr>
      </w:pPr>
    </w:p>
    <w:p w:rsidR="008A2CE3" w:rsidRDefault="008A2CE3" w:rsidP="008E47DA">
      <w:pPr>
        <w:pStyle w:val="ListParagraph"/>
        <w:ind w:left="1080"/>
        <w:rPr>
          <w:rFonts w:ascii="Times New Roman" w:hAnsi="Times New Roman" w:cs="Times New Roman"/>
          <w:sz w:val="24"/>
          <w:szCs w:val="24"/>
        </w:rPr>
      </w:pPr>
    </w:p>
    <w:p w:rsidR="008A2CE3" w:rsidRDefault="008A2CE3" w:rsidP="008E47DA">
      <w:pPr>
        <w:pStyle w:val="ListParagraph"/>
        <w:ind w:left="1080"/>
        <w:rPr>
          <w:rFonts w:ascii="Times New Roman" w:hAnsi="Times New Roman" w:cs="Times New Roman"/>
          <w:sz w:val="24"/>
          <w:szCs w:val="24"/>
        </w:rPr>
      </w:pPr>
    </w:p>
    <w:p w:rsidR="008A2CE3" w:rsidRDefault="008A2CE3" w:rsidP="008E47DA">
      <w:pPr>
        <w:pStyle w:val="ListParagraph"/>
        <w:ind w:left="1080"/>
        <w:rPr>
          <w:rFonts w:ascii="Times New Roman" w:hAnsi="Times New Roman" w:cs="Times New Roman"/>
          <w:sz w:val="24"/>
          <w:szCs w:val="24"/>
        </w:rPr>
      </w:pPr>
    </w:p>
    <w:p w:rsidR="008A2CE3" w:rsidRDefault="008A2CE3" w:rsidP="008E47DA">
      <w:pPr>
        <w:pStyle w:val="ListParagraph"/>
        <w:ind w:left="1080"/>
        <w:rPr>
          <w:rFonts w:ascii="Times New Roman" w:hAnsi="Times New Roman" w:cs="Times New Roman"/>
          <w:sz w:val="24"/>
          <w:szCs w:val="24"/>
        </w:rPr>
      </w:pPr>
    </w:p>
    <w:p w:rsidR="008A2CE3" w:rsidRDefault="008A2CE3" w:rsidP="008E47DA">
      <w:pPr>
        <w:pStyle w:val="ListParagraph"/>
        <w:ind w:left="1080"/>
        <w:rPr>
          <w:rFonts w:ascii="Times New Roman" w:hAnsi="Times New Roman" w:cs="Times New Roman"/>
          <w:sz w:val="24"/>
          <w:szCs w:val="24"/>
        </w:rPr>
      </w:pPr>
    </w:p>
    <w:p w:rsidR="008A2CE3" w:rsidRDefault="008A2CE3" w:rsidP="008E47DA">
      <w:pPr>
        <w:pStyle w:val="ListParagraph"/>
        <w:ind w:left="1080"/>
        <w:rPr>
          <w:rFonts w:ascii="Times New Roman" w:hAnsi="Times New Roman" w:cs="Times New Roman"/>
          <w:sz w:val="24"/>
          <w:szCs w:val="24"/>
        </w:rPr>
      </w:pPr>
    </w:p>
    <w:p w:rsidR="008A2CE3" w:rsidRDefault="008A2CE3" w:rsidP="008E47DA">
      <w:pPr>
        <w:pStyle w:val="ListParagraph"/>
        <w:ind w:left="1080"/>
        <w:rPr>
          <w:rFonts w:ascii="Times New Roman" w:hAnsi="Times New Roman" w:cs="Times New Roman"/>
          <w:sz w:val="24"/>
          <w:szCs w:val="24"/>
        </w:rPr>
      </w:pPr>
    </w:p>
    <w:p w:rsidR="008A2CE3" w:rsidRDefault="008A2CE3" w:rsidP="008E47DA">
      <w:pPr>
        <w:pStyle w:val="ListParagraph"/>
        <w:ind w:left="1080"/>
        <w:rPr>
          <w:rFonts w:ascii="Times New Roman" w:hAnsi="Times New Roman" w:cs="Times New Roman"/>
          <w:sz w:val="24"/>
          <w:szCs w:val="24"/>
        </w:rPr>
      </w:pPr>
    </w:p>
    <w:p w:rsidR="008A2CE3" w:rsidRDefault="008A2CE3" w:rsidP="008E47DA">
      <w:pPr>
        <w:pStyle w:val="ListParagraph"/>
        <w:ind w:left="1080"/>
        <w:rPr>
          <w:rFonts w:ascii="Times New Roman" w:hAnsi="Times New Roman" w:cs="Times New Roman"/>
          <w:sz w:val="24"/>
          <w:szCs w:val="24"/>
        </w:rPr>
      </w:pPr>
    </w:p>
    <w:p w:rsidR="008A2CE3" w:rsidRDefault="008A2CE3" w:rsidP="008E47DA">
      <w:pPr>
        <w:pStyle w:val="ListParagraph"/>
        <w:ind w:left="1080"/>
        <w:rPr>
          <w:rFonts w:ascii="Times New Roman" w:hAnsi="Times New Roman" w:cs="Times New Roman"/>
          <w:sz w:val="24"/>
          <w:szCs w:val="24"/>
        </w:rPr>
      </w:pPr>
    </w:p>
    <w:p w:rsidR="008A2CE3" w:rsidRPr="00B612E6" w:rsidRDefault="008A2CE3" w:rsidP="008E47DA">
      <w:pPr>
        <w:pStyle w:val="ListParagraph"/>
        <w:ind w:left="1080"/>
        <w:rPr>
          <w:rFonts w:ascii="Times New Roman" w:hAnsi="Times New Roman" w:cs="Times New Roman"/>
          <w:b/>
          <w:sz w:val="24"/>
          <w:szCs w:val="24"/>
        </w:rPr>
      </w:pPr>
    </w:p>
    <w:p w:rsidR="008A2CE3" w:rsidRPr="008A2CE3" w:rsidRDefault="008A2CE3" w:rsidP="008A2CE3">
      <w:pPr>
        <w:rPr>
          <w:rFonts w:ascii="Times New Roman" w:hAnsi="Times New Roman" w:cs="Times New Roman"/>
          <w:b/>
          <w:sz w:val="24"/>
          <w:szCs w:val="24"/>
        </w:rPr>
      </w:pPr>
      <w:r w:rsidRPr="008A2CE3">
        <w:rPr>
          <w:rFonts w:ascii="Times New Roman" w:hAnsi="Times New Roman" w:cs="Times New Roman"/>
          <w:b/>
          <w:sz w:val="24"/>
          <w:szCs w:val="24"/>
        </w:rPr>
        <w:lastRenderedPageBreak/>
        <w:t>Key Reading Comprehension Skills:</w:t>
      </w:r>
    </w:p>
    <w:p w:rsidR="008A2CE3" w:rsidRDefault="008A2CE3" w:rsidP="008E47DA">
      <w:pPr>
        <w:pStyle w:val="ListParagraph"/>
        <w:ind w:left="1080"/>
        <w:rPr>
          <w:rFonts w:ascii="Times New Roman" w:hAnsi="Times New Roman" w:cs="Times New Roman"/>
          <w:b/>
          <w:sz w:val="24"/>
          <w:szCs w:val="24"/>
        </w:rPr>
      </w:pPr>
    </w:p>
    <w:p w:rsidR="008A2CE3" w:rsidRDefault="008A2CE3" w:rsidP="008A2CE3">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Main Idea</w:t>
      </w:r>
    </w:p>
    <w:p w:rsidR="008A2CE3" w:rsidRDefault="008A2CE3" w:rsidP="008A2CE3">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Sequencing</w:t>
      </w:r>
    </w:p>
    <w:p w:rsidR="008A2CE3" w:rsidRDefault="008A2CE3" w:rsidP="008A2CE3">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Compare/ Contrast</w:t>
      </w:r>
    </w:p>
    <w:p w:rsidR="008A2CE3" w:rsidRDefault="008A2CE3" w:rsidP="008A2CE3">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Fact/ Opinion</w:t>
      </w:r>
    </w:p>
    <w:p w:rsidR="008A2CE3" w:rsidRDefault="008A2CE3" w:rsidP="008A2CE3">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Cause/ Effect</w:t>
      </w:r>
    </w:p>
    <w:p w:rsidR="008A2CE3" w:rsidRDefault="008A2CE3" w:rsidP="008A2CE3">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Inferencing and Contextual Clues</w:t>
      </w:r>
    </w:p>
    <w:p w:rsidR="008A2CE3" w:rsidRDefault="008A2CE3" w:rsidP="008A2CE3">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Literary Elements</w:t>
      </w:r>
    </w:p>
    <w:p w:rsidR="008A2CE3" w:rsidRDefault="008A2CE3" w:rsidP="008A2CE3">
      <w:pPr>
        <w:rPr>
          <w:rFonts w:ascii="Times New Roman" w:hAnsi="Times New Roman" w:cs="Times New Roman"/>
          <w:b/>
          <w:sz w:val="24"/>
          <w:szCs w:val="24"/>
        </w:rPr>
      </w:pPr>
    </w:p>
    <w:p w:rsidR="008A2CE3" w:rsidRDefault="008A2CE3" w:rsidP="008A2CE3">
      <w:pPr>
        <w:rPr>
          <w:rFonts w:ascii="Times New Roman" w:hAnsi="Times New Roman" w:cs="Times New Roman"/>
          <w:b/>
          <w:sz w:val="24"/>
          <w:szCs w:val="24"/>
        </w:rPr>
      </w:pPr>
      <w:r>
        <w:rPr>
          <w:rFonts w:ascii="Times New Roman" w:hAnsi="Times New Roman" w:cs="Times New Roman"/>
          <w:b/>
          <w:sz w:val="24"/>
          <w:szCs w:val="24"/>
        </w:rPr>
        <w:t>We build comprehension by:</w:t>
      </w:r>
    </w:p>
    <w:p w:rsidR="008A2CE3" w:rsidRPr="00B612E6" w:rsidRDefault="00B612E6" w:rsidP="008A2CE3">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rPr>
        <w:t>Explicit instruction</w:t>
      </w:r>
      <w:r>
        <w:rPr>
          <w:rFonts w:ascii="Times New Roman" w:hAnsi="Times New Roman" w:cs="Times New Roman"/>
          <w:sz w:val="24"/>
          <w:szCs w:val="24"/>
        </w:rPr>
        <w:t xml:space="preserve"> of the strategy including how and when it should be used </w:t>
      </w:r>
    </w:p>
    <w:p w:rsidR="00B612E6" w:rsidRPr="00B612E6" w:rsidRDefault="00B612E6" w:rsidP="008A2CE3">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rPr>
        <w:t xml:space="preserve">Teacher modeling </w:t>
      </w:r>
      <w:r>
        <w:rPr>
          <w:rFonts w:ascii="Times New Roman" w:hAnsi="Times New Roman" w:cs="Times New Roman"/>
          <w:sz w:val="24"/>
          <w:szCs w:val="24"/>
        </w:rPr>
        <w:t xml:space="preserve"> of the strategy in action</w:t>
      </w:r>
    </w:p>
    <w:p w:rsidR="00B612E6" w:rsidRPr="00B612E6" w:rsidRDefault="00B612E6" w:rsidP="00B612E6">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rPr>
        <w:t xml:space="preserve">Guided practice </w:t>
      </w:r>
      <w:r>
        <w:rPr>
          <w:rFonts w:ascii="Times New Roman" w:hAnsi="Times New Roman" w:cs="Times New Roman"/>
          <w:sz w:val="24"/>
          <w:szCs w:val="24"/>
        </w:rPr>
        <w:t>(not homework) using the strategy with gradual movement to independent practice and use</w:t>
      </w:r>
    </w:p>
    <w:p w:rsidR="00B612E6" w:rsidRPr="00B612E6" w:rsidRDefault="00B612E6" w:rsidP="00B612E6">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 xml:space="preserve">Use of </w:t>
      </w:r>
      <w:r>
        <w:rPr>
          <w:rFonts w:ascii="Times New Roman" w:hAnsi="Times New Roman" w:cs="Times New Roman"/>
          <w:b/>
          <w:sz w:val="24"/>
          <w:szCs w:val="24"/>
        </w:rPr>
        <w:t>strategy-based graphic organizers</w:t>
      </w:r>
      <w:r>
        <w:rPr>
          <w:rFonts w:ascii="Times New Roman" w:hAnsi="Times New Roman" w:cs="Times New Roman"/>
          <w:sz w:val="24"/>
          <w:szCs w:val="24"/>
        </w:rPr>
        <w:t xml:space="preserve"> to assist and guide readers as they read (for instance, using a story map when reading narrative text or using a compare/contrast organizer when reading about 2 countries in social studies). </w:t>
      </w:r>
    </w:p>
    <w:p w:rsidR="00B612E6" w:rsidRPr="00B612E6" w:rsidRDefault="00B612E6" w:rsidP="00B612E6">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 xml:space="preserve">Using the </w:t>
      </w:r>
      <w:r>
        <w:rPr>
          <w:rFonts w:ascii="Times New Roman" w:hAnsi="Times New Roman" w:cs="Times New Roman"/>
          <w:b/>
          <w:sz w:val="24"/>
          <w:szCs w:val="24"/>
        </w:rPr>
        <w:t>text structure</w:t>
      </w:r>
      <w:r>
        <w:rPr>
          <w:rFonts w:ascii="Times New Roman" w:hAnsi="Times New Roman" w:cs="Times New Roman"/>
          <w:sz w:val="24"/>
          <w:szCs w:val="24"/>
        </w:rPr>
        <w:t xml:space="preserve"> to determine the organizer.</w:t>
      </w:r>
    </w:p>
    <w:p w:rsidR="00B612E6" w:rsidRPr="00B612E6" w:rsidRDefault="00B612E6" w:rsidP="00B612E6">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 xml:space="preserve">Providing </w:t>
      </w:r>
      <w:r>
        <w:rPr>
          <w:rFonts w:ascii="Times New Roman" w:hAnsi="Times New Roman" w:cs="Times New Roman"/>
          <w:b/>
          <w:sz w:val="24"/>
          <w:szCs w:val="24"/>
        </w:rPr>
        <w:t>systematic</w:t>
      </w:r>
      <w:r>
        <w:rPr>
          <w:rFonts w:ascii="Times New Roman" w:hAnsi="Times New Roman" w:cs="Times New Roman"/>
          <w:sz w:val="24"/>
          <w:szCs w:val="24"/>
        </w:rPr>
        <w:t xml:space="preserve"> pre-reading, during reading, and after reading activities focused on comprehension.</w:t>
      </w:r>
    </w:p>
    <w:p w:rsidR="00B612E6" w:rsidRPr="00B612E6" w:rsidRDefault="00B612E6" w:rsidP="00B612E6">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rPr>
        <w:t>Previewing key vocabulary</w:t>
      </w:r>
      <w:r>
        <w:rPr>
          <w:rFonts w:ascii="Times New Roman" w:hAnsi="Times New Roman" w:cs="Times New Roman"/>
          <w:sz w:val="24"/>
          <w:szCs w:val="24"/>
        </w:rPr>
        <w:t xml:space="preserve"> as part of the pre-reading activity.</w:t>
      </w:r>
    </w:p>
    <w:p w:rsidR="00B612E6" w:rsidRPr="00B612E6" w:rsidRDefault="00B612E6" w:rsidP="00B612E6">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 xml:space="preserve">Providing a school-wide system for </w:t>
      </w:r>
      <w:r>
        <w:rPr>
          <w:rFonts w:ascii="Times New Roman" w:hAnsi="Times New Roman" w:cs="Times New Roman"/>
          <w:b/>
          <w:sz w:val="24"/>
          <w:szCs w:val="24"/>
        </w:rPr>
        <w:t>monitoring student progress</w:t>
      </w:r>
      <w:r>
        <w:rPr>
          <w:rFonts w:ascii="Times New Roman" w:hAnsi="Times New Roman" w:cs="Times New Roman"/>
          <w:sz w:val="24"/>
          <w:szCs w:val="24"/>
        </w:rPr>
        <w:t xml:space="preserve"> in reading comprehension. </w:t>
      </w:r>
    </w:p>
    <w:p w:rsidR="00B612E6" w:rsidRDefault="00B612E6" w:rsidP="00B612E6">
      <w:pPr>
        <w:rPr>
          <w:rFonts w:ascii="Times New Roman" w:hAnsi="Times New Roman" w:cs="Times New Roman"/>
          <w:b/>
          <w:sz w:val="24"/>
          <w:szCs w:val="24"/>
        </w:rPr>
      </w:pPr>
    </w:p>
    <w:p w:rsidR="00B612E6" w:rsidRDefault="00B612E6" w:rsidP="00B612E6">
      <w:pPr>
        <w:rPr>
          <w:rFonts w:ascii="Times New Roman" w:hAnsi="Times New Roman" w:cs="Times New Roman"/>
          <w:b/>
          <w:sz w:val="24"/>
          <w:szCs w:val="24"/>
        </w:rPr>
      </w:pPr>
    </w:p>
    <w:p w:rsidR="00B612E6" w:rsidRDefault="00B612E6" w:rsidP="00B612E6">
      <w:pPr>
        <w:rPr>
          <w:rFonts w:ascii="Times New Roman" w:hAnsi="Times New Roman" w:cs="Times New Roman"/>
          <w:b/>
          <w:sz w:val="24"/>
          <w:szCs w:val="24"/>
        </w:rPr>
      </w:pPr>
    </w:p>
    <w:p w:rsidR="00B612E6" w:rsidRDefault="00B612E6" w:rsidP="00B612E6">
      <w:pPr>
        <w:rPr>
          <w:rFonts w:ascii="Times New Roman" w:hAnsi="Times New Roman" w:cs="Times New Roman"/>
          <w:b/>
          <w:sz w:val="24"/>
          <w:szCs w:val="24"/>
        </w:rPr>
      </w:pPr>
    </w:p>
    <w:p w:rsidR="00B612E6" w:rsidRDefault="00B612E6" w:rsidP="00B612E6">
      <w:pPr>
        <w:rPr>
          <w:rFonts w:ascii="Times New Roman" w:hAnsi="Times New Roman" w:cs="Times New Roman"/>
          <w:b/>
          <w:sz w:val="24"/>
          <w:szCs w:val="24"/>
        </w:rPr>
      </w:pPr>
    </w:p>
    <w:p w:rsidR="00B612E6" w:rsidRDefault="00B612E6" w:rsidP="00B612E6">
      <w:pPr>
        <w:rPr>
          <w:rFonts w:ascii="Times New Roman" w:hAnsi="Times New Roman" w:cs="Times New Roman"/>
          <w:b/>
          <w:sz w:val="24"/>
          <w:szCs w:val="24"/>
        </w:rPr>
      </w:pPr>
    </w:p>
    <w:p w:rsidR="00B612E6" w:rsidRDefault="00B612E6" w:rsidP="00B612E6">
      <w:pPr>
        <w:rPr>
          <w:rFonts w:ascii="Times New Roman" w:hAnsi="Times New Roman" w:cs="Times New Roman"/>
          <w:b/>
          <w:sz w:val="24"/>
          <w:szCs w:val="24"/>
        </w:rPr>
      </w:pPr>
    </w:p>
    <w:sectPr w:rsidR="00B612E6" w:rsidSect="00156A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43CE"/>
    <w:multiLevelType w:val="hybridMultilevel"/>
    <w:tmpl w:val="B302D3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15E8"/>
    <w:multiLevelType w:val="hybridMultilevel"/>
    <w:tmpl w:val="37A2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B7684D"/>
    <w:multiLevelType w:val="hybridMultilevel"/>
    <w:tmpl w:val="2F9E0FC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E8C4F28"/>
    <w:multiLevelType w:val="hybridMultilevel"/>
    <w:tmpl w:val="D7E4F28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10937B5D"/>
    <w:multiLevelType w:val="hybridMultilevel"/>
    <w:tmpl w:val="CB56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8C62EA"/>
    <w:multiLevelType w:val="hybridMultilevel"/>
    <w:tmpl w:val="0212E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B124F9"/>
    <w:multiLevelType w:val="hybridMultilevel"/>
    <w:tmpl w:val="407C5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AA70CC"/>
    <w:multiLevelType w:val="hybridMultilevel"/>
    <w:tmpl w:val="48BA6B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874B28"/>
    <w:multiLevelType w:val="hybridMultilevel"/>
    <w:tmpl w:val="C5D0689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B8768A1"/>
    <w:multiLevelType w:val="hybridMultilevel"/>
    <w:tmpl w:val="EC1C9F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E981860"/>
    <w:multiLevelType w:val="hybridMultilevel"/>
    <w:tmpl w:val="A3D6DC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3259DE"/>
    <w:multiLevelType w:val="hybridMultilevel"/>
    <w:tmpl w:val="A1445C6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42D06A0D"/>
    <w:multiLevelType w:val="hybridMultilevel"/>
    <w:tmpl w:val="68089A6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7"/>
  </w:num>
  <w:num w:numId="3">
    <w:abstractNumId w:val="12"/>
  </w:num>
  <w:num w:numId="4">
    <w:abstractNumId w:val="8"/>
  </w:num>
  <w:num w:numId="5">
    <w:abstractNumId w:val="10"/>
  </w:num>
  <w:num w:numId="6">
    <w:abstractNumId w:val="4"/>
  </w:num>
  <w:num w:numId="7">
    <w:abstractNumId w:val="9"/>
  </w:num>
  <w:num w:numId="8">
    <w:abstractNumId w:val="2"/>
  </w:num>
  <w:num w:numId="9">
    <w:abstractNumId w:val="5"/>
  </w:num>
  <w:num w:numId="10">
    <w:abstractNumId w:val="3"/>
  </w:num>
  <w:num w:numId="11">
    <w:abstractNumId w:val="1"/>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DDF"/>
    <w:rsid w:val="00127082"/>
    <w:rsid w:val="00156A07"/>
    <w:rsid w:val="002A1E39"/>
    <w:rsid w:val="0036375F"/>
    <w:rsid w:val="00456953"/>
    <w:rsid w:val="005D6F8F"/>
    <w:rsid w:val="00612AAE"/>
    <w:rsid w:val="00642BB3"/>
    <w:rsid w:val="006F2937"/>
    <w:rsid w:val="006F726D"/>
    <w:rsid w:val="0075599A"/>
    <w:rsid w:val="00885493"/>
    <w:rsid w:val="008A2CE3"/>
    <w:rsid w:val="008E47DA"/>
    <w:rsid w:val="00931794"/>
    <w:rsid w:val="009828E9"/>
    <w:rsid w:val="009A257B"/>
    <w:rsid w:val="00A559A0"/>
    <w:rsid w:val="00A66549"/>
    <w:rsid w:val="00AA66C7"/>
    <w:rsid w:val="00B612E6"/>
    <w:rsid w:val="00BE6A4E"/>
    <w:rsid w:val="00C50EA6"/>
    <w:rsid w:val="00D22632"/>
    <w:rsid w:val="00E1256E"/>
    <w:rsid w:val="00ED427B"/>
    <w:rsid w:val="00F3382B"/>
    <w:rsid w:val="00F50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0D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0DDF"/>
    <w:rPr>
      <w:rFonts w:ascii="Tahoma" w:hAnsi="Tahoma" w:cs="Tahoma"/>
      <w:sz w:val="16"/>
      <w:szCs w:val="16"/>
    </w:rPr>
  </w:style>
  <w:style w:type="table" w:styleId="TableGrid">
    <w:name w:val="Table Grid"/>
    <w:basedOn w:val="TableNormal"/>
    <w:uiPriority w:val="59"/>
    <w:rsid w:val="00F50D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42B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0D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0DDF"/>
    <w:rPr>
      <w:rFonts w:ascii="Tahoma" w:hAnsi="Tahoma" w:cs="Tahoma"/>
      <w:sz w:val="16"/>
      <w:szCs w:val="16"/>
    </w:rPr>
  </w:style>
  <w:style w:type="table" w:styleId="TableGrid">
    <w:name w:val="Table Grid"/>
    <w:basedOn w:val="TableNormal"/>
    <w:uiPriority w:val="59"/>
    <w:rsid w:val="00F50D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42B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001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diagramDrawing" Target="diagrams/drawing1.xml"/><Relationship Id="rId5" Type="http://schemas.openxmlformats.org/officeDocument/2006/relationships/settings" Target="settings.xml"/><Relationship Id="rId10" Type="http://schemas.openxmlformats.org/officeDocument/2006/relationships/diagramColors" Target="diagrams/colors1.xml"/><Relationship Id="rId4" Type="http://schemas.microsoft.com/office/2007/relationships/stylesWithEffects" Target="stylesWithEffect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04A006D-0990-4FE1-8AE0-1CFBFF4B9ED0}" type="doc">
      <dgm:prSet loTypeId="urn:microsoft.com/office/officeart/2005/8/layout/process1" loCatId="process" qsTypeId="urn:microsoft.com/office/officeart/2005/8/quickstyle/simple1" qsCatId="simple" csTypeId="urn:microsoft.com/office/officeart/2005/8/colors/accent1_2" csCatId="accent1" phldr="1"/>
      <dgm:spPr/>
    </dgm:pt>
    <dgm:pt modelId="{64B9C2E4-A90E-467D-9E9F-49C821C6C321}">
      <dgm:prSet phldrT="[Text]" custT="1"/>
      <dgm:spPr/>
      <dgm:t>
        <a:bodyPr/>
        <a:lstStyle/>
        <a:p>
          <a:r>
            <a:rPr lang="en-US" sz="1200" b="1">
              <a:latin typeface="Times New Roman" pitchFamily="18" charset="0"/>
              <a:cs typeface="Times New Roman" pitchFamily="18" charset="0"/>
            </a:rPr>
            <a:t>Level One:</a:t>
          </a:r>
        </a:p>
        <a:p>
          <a:r>
            <a:rPr lang="en-US" sz="1200" b="1">
              <a:latin typeface="Times New Roman" pitchFamily="18" charset="0"/>
              <a:cs typeface="Times New Roman" pitchFamily="18" charset="0"/>
            </a:rPr>
            <a:t>Acquisition of Skills &amp; Knowledge</a:t>
          </a:r>
        </a:p>
      </dgm:t>
    </dgm:pt>
    <dgm:pt modelId="{629535C4-49F4-4DAD-8F5C-860515B6379C}" type="parTrans" cxnId="{0160B44A-74F0-4300-B18B-A8C996C7BBC6}">
      <dgm:prSet/>
      <dgm:spPr/>
      <dgm:t>
        <a:bodyPr/>
        <a:lstStyle/>
        <a:p>
          <a:endParaRPr lang="en-US"/>
        </a:p>
      </dgm:t>
    </dgm:pt>
    <dgm:pt modelId="{77F5FC1B-06D6-4BDB-B7EB-B35BB7EBEB35}" type="sibTrans" cxnId="{0160B44A-74F0-4300-B18B-A8C996C7BBC6}">
      <dgm:prSet/>
      <dgm:spPr/>
      <dgm:t>
        <a:bodyPr/>
        <a:lstStyle/>
        <a:p>
          <a:endParaRPr lang="en-US"/>
        </a:p>
      </dgm:t>
    </dgm:pt>
    <dgm:pt modelId="{8F4A651C-E622-4E3F-8E41-49E91C38AC5B}">
      <dgm:prSet phldrT="[Text]" custT="1"/>
      <dgm:spPr/>
      <dgm:t>
        <a:bodyPr/>
        <a:lstStyle/>
        <a:p>
          <a:r>
            <a:rPr lang="en-US" sz="1200">
              <a:latin typeface="Times New Roman" pitchFamily="18" charset="0"/>
              <a:cs typeface="Times New Roman" pitchFamily="18" charset="0"/>
            </a:rPr>
            <a:t>Level Two:</a:t>
          </a:r>
        </a:p>
        <a:p>
          <a:r>
            <a:rPr lang="en-US" sz="1200">
              <a:latin typeface="Times New Roman" pitchFamily="18" charset="0"/>
              <a:cs typeface="Times New Roman" pitchFamily="18" charset="0"/>
            </a:rPr>
            <a:t>Extending/ Refining Skills &amp; Knowledge</a:t>
          </a:r>
        </a:p>
      </dgm:t>
    </dgm:pt>
    <dgm:pt modelId="{7BB12462-5D5F-4BE3-B99F-2A4A302E8C3C}" type="parTrans" cxnId="{EF0FF55A-1884-4DFE-AEB3-77BAC5EFFCFA}">
      <dgm:prSet/>
      <dgm:spPr/>
      <dgm:t>
        <a:bodyPr/>
        <a:lstStyle/>
        <a:p>
          <a:endParaRPr lang="en-US"/>
        </a:p>
      </dgm:t>
    </dgm:pt>
    <dgm:pt modelId="{50BBBCA3-D999-4345-A18C-F36BA0AE81DD}" type="sibTrans" cxnId="{EF0FF55A-1884-4DFE-AEB3-77BAC5EFFCFA}">
      <dgm:prSet/>
      <dgm:spPr/>
      <dgm:t>
        <a:bodyPr/>
        <a:lstStyle/>
        <a:p>
          <a:endParaRPr lang="en-US"/>
        </a:p>
      </dgm:t>
    </dgm:pt>
    <dgm:pt modelId="{9712C36F-1ADF-4CA3-8990-493AA25ED7C2}">
      <dgm:prSet phldrT="[Text]" custT="1"/>
      <dgm:spPr/>
      <dgm:t>
        <a:bodyPr/>
        <a:lstStyle/>
        <a:p>
          <a:r>
            <a:rPr lang="en-US" sz="1200">
              <a:latin typeface="Times New Roman" pitchFamily="18" charset="0"/>
              <a:cs typeface="Times New Roman" pitchFamily="18" charset="0"/>
            </a:rPr>
            <a:t>Level Three:</a:t>
          </a:r>
        </a:p>
        <a:p>
          <a:r>
            <a:rPr lang="en-US" sz="1200">
              <a:latin typeface="Times New Roman" pitchFamily="18" charset="0"/>
              <a:cs typeface="Times New Roman" pitchFamily="18" charset="0"/>
            </a:rPr>
            <a:t>Authentic &amp; Meaningful Use of Skills &amp; Knowledge</a:t>
          </a:r>
        </a:p>
      </dgm:t>
    </dgm:pt>
    <dgm:pt modelId="{012DE90A-C5CE-4EC7-9195-EE4268CA7A63}" type="parTrans" cxnId="{9B88EE54-6D92-429F-A629-063BC53E9037}">
      <dgm:prSet/>
      <dgm:spPr/>
      <dgm:t>
        <a:bodyPr/>
        <a:lstStyle/>
        <a:p>
          <a:endParaRPr lang="en-US"/>
        </a:p>
      </dgm:t>
    </dgm:pt>
    <dgm:pt modelId="{A74FB5AC-F86D-41BE-A881-17BC9A105F03}" type="sibTrans" cxnId="{9B88EE54-6D92-429F-A629-063BC53E9037}">
      <dgm:prSet/>
      <dgm:spPr/>
      <dgm:t>
        <a:bodyPr/>
        <a:lstStyle/>
        <a:p>
          <a:endParaRPr lang="en-US"/>
        </a:p>
      </dgm:t>
    </dgm:pt>
    <dgm:pt modelId="{2739799B-7AEA-4625-B8F1-D0209206476A}" type="pres">
      <dgm:prSet presAssocID="{C04A006D-0990-4FE1-8AE0-1CFBFF4B9ED0}" presName="Name0" presStyleCnt="0">
        <dgm:presLayoutVars>
          <dgm:dir/>
          <dgm:resizeHandles val="exact"/>
        </dgm:presLayoutVars>
      </dgm:prSet>
      <dgm:spPr/>
    </dgm:pt>
    <dgm:pt modelId="{BFAB0C00-D6B2-47A6-B76C-BB314940F659}" type="pres">
      <dgm:prSet presAssocID="{64B9C2E4-A90E-467D-9E9F-49C821C6C321}" presName="node" presStyleLbl="node1" presStyleIdx="0" presStyleCnt="3">
        <dgm:presLayoutVars>
          <dgm:bulletEnabled val="1"/>
        </dgm:presLayoutVars>
      </dgm:prSet>
      <dgm:spPr/>
      <dgm:t>
        <a:bodyPr/>
        <a:lstStyle/>
        <a:p>
          <a:endParaRPr lang="en-US"/>
        </a:p>
      </dgm:t>
    </dgm:pt>
    <dgm:pt modelId="{BC2DB741-CB18-42EB-BA0C-CC700306BCAC}" type="pres">
      <dgm:prSet presAssocID="{77F5FC1B-06D6-4BDB-B7EB-B35BB7EBEB35}" presName="sibTrans" presStyleLbl="sibTrans2D1" presStyleIdx="0" presStyleCnt="2"/>
      <dgm:spPr/>
      <dgm:t>
        <a:bodyPr/>
        <a:lstStyle/>
        <a:p>
          <a:endParaRPr lang="en-US"/>
        </a:p>
      </dgm:t>
    </dgm:pt>
    <dgm:pt modelId="{5EC50FD9-DFD7-4349-A911-7D9FEE05ABEA}" type="pres">
      <dgm:prSet presAssocID="{77F5FC1B-06D6-4BDB-B7EB-B35BB7EBEB35}" presName="connectorText" presStyleLbl="sibTrans2D1" presStyleIdx="0" presStyleCnt="2"/>
      <dgm:spPr/>
      <dgm:t>
        <a:bodyPr/>
        <a:lstStyle/>
        <a:p>
          <a:endParaRPr lang="en-US"/>
        </a:p>
      </dgm:t>
    </dgm:pt>
    <dgm:pt modelId="{B2D84C32-C97D-480F-98FB-83DEAAE79477}" type="pres">
      <dgm:prSet presAssocID="{8F4A651C-E622-4E3F-8E41-49E91C38AC5B}" presName="node" presStyleLbl="node1" presStyleIdx="1" presStyleCnt="3">
        <dgm:presLayoutVars>
          <dgm:bulletEnabled val="1"/>
        </dgm:presLayoutVars>
      </dgm:prSet>
      <dgm:spPr/>
      <dgm:t>
        <a:bodyPr/>
        <a:lstStyle/>
        <a:p>
          <a:endParaRPr lang="en-US"/>
        </a:p>
      </dgm:t>
    </dgm:pt>
    <dgm:pt modelId="{BDE54A6B-8FBF-492E-A29A-7DE687B5B267}" type="pres">
      <dgm:prSet presAssocID="{50BBBCA3-D999-4345-A18C-F36BA0AE81DD}" presName="sibTrans" presStyleLbl="sibTrans2D1" presStyleIdx="1" presStyleCnt="2"/>
      <dgm:spPr/>
      <dgm:t>
        <a:bodyPr/>
        <a:lstStyle/>
        <a:p>
          <a:endParaRPr lang="en-US"/>
        </a:p>
      </dgm:t>
    </dgm:pt>
    <dgm:pt modelId="{DCD35DEC-988B-492A-A0FF-064CABA1C852}" type="pres">
      <dgm:prSet presAssocID="{50BBBCA3-D999-4345-A18C-F36BA0AE81DD}" presName="connectorText" presStyleLbl="sibTrans2D1" presStyleIdx="1" presStyleCnt="2"/>
      <dgm:spPr/>
      <dgm:t>
        <a:bodyPr/>
        <a:lstStyle/>
        <a:p>
          <a:endParaRPr lang="en-US"/>
        </a:p>
      </dgm:t>
    </dgm:pt>
    <dgm:pt modelId="{302906C7-C73C-4F23-BBFF-48A5A9B77EB9}" type="pres">
      <dgm:prSet presAssocID="{9712C36F-1ADF-4CA3-8990-493AA25ED7C2}" presName="node" presStyleLbl="node1" presStyleIdx="2" presStyleCnt="3">
        <dgm:presLayoutVars>
          <dgm:bulletEnabled val="1"/>
        </dgm:presLayoutVars>
      </dgm:prSet>
      <dgm:spPr/>
      <dgm:t>
        <a:bodyPr/>
        <a:lstStyle/>
        <a:p>
          <a:endParaRPr lang="en-US"/>
        </a:p>
      </dgm:t>
    </dgm:pt>
  </dgm:ptLst>
  <dgm:cxnLst>
    <dgm:cxn modelId="{0BDCBFEE-3C48-4371-A6A8-5E356ED8C017}" type="presOf" srcId="{77F5FC1B-06D6-4BDB-B7EB-B35BB7EBEB35}" destId="{5EC50FD9-DFD7-4349-A911-7D9FEE05ABEA}" srcOrd="1" destOrd="0" presId="urn:microsoft.com/office/officeart/2005/8/layout/process1"/>
    <dgm:cxn modelId="{0160B44A-74F0-4300-B18B-A8C996C7BBC6}" srcId="{C04A006D-0990-4FE1-8AE0-1CFBFF4B9ED0}" destId="{64B9C2E4-A90E-467D-9E9F-49C821C6C321}" srcOrd="0" destOrd="0" parTransId="{629535C4-49F4-4DAD-8F5C-860515B6379C}" sibTransId="{77F5FC1B-06D6-4BDB-B7EB-B35BB7EBEB35}"/>
    <dgm:cxn modelId="{730D324D-8850-4CB3-82BC-86DDC3249B68}" type="presOf" srcId="{50BBBCA3-D999-4345-A18C-F36BA0AE81DD}" destId="{DCD35DEC-988B-492A-A0FF-064CABA1C852}" srcOrd="1" destOrd="0" presId="urn:microsoft.com/office/officeart/2005/8/layout/process1"/>
    <dgm:cxn modelId="{1D738D46-8792-48F7-A740-7CA4718927CE}" type="presOf" srcId="{C04A006D-0990-4FE1-8AE0-1CFBFF4B9ED0}" destId="{2739799B-7AEA-4625-B8F1-D0209206476A}" srcOrd="0" destOrd="0" presId="urn:microsoft.com/office/officeart/2005/8/layout/process1"/>
    <dgm:cxn modelId="{B9B60ABB-60B2-4104-A613-527B82C2544C}" type="presOf" srcId="{50BBBCA3-D999-4345-A18C-F36BA0AE81DD}" destId="{BDE54A6B-8FBF-492E-A29A-7DE687B5B267}" srcOrd="0" destOrd="0" presId="urn:microsoft.com/office/officeart/2005/8/layout/process1"/>
    <dgm:cxn modelId="{8A10574A-DE2D-47C9-AE42-FD4BBB1C168F}" type="presOf" srcId="{8F4A651C-E622-4E3F-8E41-49E91C38AC5B}" destId="{B2D84C32-C97D-480F-98FB-83DEAAE79477}" srcOrd="0" destOrd="0" presId="urn:microsoft.com/office/officeart/2005/8/layout/process1"/>
    <dgm:cxn modelId="{0833145E-692E-4A39-80B5-8D614A1730F7}" type="presOf" srcId="{9712C36F-1ADF-4CA3-8990-493AA25ED7C2}" destId="{302906C7-C73C-4F23-BBFF-48A5A9B77EB9}" srcOrd="0" destOrd="0" presId="urn:microsoft.com/office/officeart/2005/8/layout/process1"/>
    <dgm:cxn modelId="{BE7F9DC0-8086-4052-8FFE-2ED050E3928A}" type="presOf" srcId="{77F5FC1B-06D6-4BDB-B7EB-B35BB7EBEB35}" destId="{BC2DB741-CB18-42EB-BA0C-CC700306BCAC}" srcOrd="0" destOrd="0" presId="urn:microsoft.com/office/officeart/2005/8/layout/process1"/>
    <dgm:cxn modelId="{EF0FF55A-1884-4DFE-AEB3-77BAC5EFFCFA}" srcId="{C04A006D-0990-4FE1-8AE0-1CFBFF4B9ED0}" destId="{8F4A651C-E622-4E3F-8E41-49E91C38AC5B}" srcOrd="1" destOrd="0" parTransId="{7BB12462-5D5F-4BE3-B99F-2A4A302E8C3C}" sibTransId="{50BBBCA3-D999-4345-A18C-F36BA0AE81DD}"/>
    <dgm:cxn modelId="{9B88EE54-6D92-429F-A629-063BC53E9037}" srcId="{C04A006D-0990-4FE1-8AE0-1CFBFF4B9ED0}" destId="{9712C36F-1ADF-4CA3-8990-493AA25ED7C2}" srcOrd="2" destOrd="0" parTransId="{012DE90A-C5CE-4EC7-9195-EE4268CA7A63}" sibTransId="{A74FB5AC-F86D-41BE-A881-17BC9A105F03}"/>
    <dgm:cxn modelId="{C5B29C5C-6B95-4672-ABC7-397B3F39014D}" type="presOf" srcId="{64B9C2E4-A90E-467D-9E9F-49C821C6C321}" destId="{BFAB0C00-D6B2-47A6-B76C-BB314940F659}" srcOrd="0" destOrd="0" presId="urn:microsoft.com/office/officeart/2005/8/layout/process1"/>
    <dgm:cxn modelId="{CFF6A33A-C81C-421A-A17D-AAD1E5099654}" type="presParOf" srcId="{2739799B-7AEA-4625-B8F1-D0209206476A}" destId="{BFAB0C00-D6B2-47A6-B76C-BB314940F659}" srcOrd="0" destOrd="0" presId="urn:microsoft.com/office/officeart/2005/8/layout/process1"/>
    <dgm:cxn modelId="{30EAA6E2-FBD7-40E0-83A9-37E563F860D8}" type="presParOf" srcId="{2739799B-7AEA-4625-B8F1-D0209206476A}" destId="{BC2DB741-CB18-42EB-BA0C-CC700306BCAC}" srcOrd="1" destOrd="0" presId="urn:microsoft.com/office/officeart/2005/8/layout/process1"/>
    <dgm:cxn modelId="{2C684CCA-517F-4170-A377-03D7F0F45AA9}" type="presParOf" srcId="{BC2DB741-CB18-42EB-BA0C-CC700306BCAC}" destId="{5EC50FD9-DFD7-4349-A911-7D9FEE05ABEA}" srcOrd="0" destOrd="0" presId="urn:microsoft.com/office/officeart/2005/8/layout/process1"/>
    <dgm:cxn modelId="{B8B14A8E-40C0-4447-B9C1-ADAFCCD11C74}" type="presParOf" srcId="{2739799B-7AEA-4625-B8F1-D0209206476A}" destId="{B2D84C32-C97D-480F-98FB-83DEAAE79477}" srcOrd="2" destOrd="0" presId="urn:microsoft.com/office/officeart/2005/8/layout/process1"/>
    <dgm:cxn modelId="{C0195B84-7E18-421F-AC0F-78D66892F09B}" type="presParOf" srcId="{2739799B-7AEA-4625-B8F1-D0209206476A}" destId="{BDE54A6B-8FBF-492E-A29A-7DE687B5B267}" srcOrd="3" destOrd="0" presId="urn:microsoft.com/office/officeart/2005/8/layout/process1"/>
    <dgm:cxn modelId="{A99533B8-6495-4EE8-9016-3050781B6420}" type="presParOf" srcId="{BDE54A6B-8FBF-492E-A29A-7DE687B5B267}" destId="{DCD35DEC-988B-492A-A0FF-064CABA1C852}" srcOrd="0" destOrd="0" presId="urn:microsoft.com/office/officeart/2005/8/layout/process1"/>
    <dgm:cxn modelId="{8A358566-FCA1-491D-AECC-8769874AFFEE}" type="presParOf" srcId="{2739799B-7AEA-4625-B8F1-D0209206476A}" destId="{302906C7-C73C-4F23-BBFF-48A5A9B77EB9}" srcOrd="4" destOrd="0" presId="urn:microsoft.com/office/officeart/2005/8/layout/process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FAB0C00-D6B2-47A6-B76C-BB314940F659}">
      <dsp:nvSpPr>
        <dsp:cNvPr id="0" name=""/>
        <dsp:cNvSpPr/>
      </dsp:nvSpPr>
      <dsp:spPr>
        <a:xfrm>
          <a:off x="4838" y="67773"/>
          <a:ext cx="1446255" cy="8677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Times New Roman" pitchFamily="18" charset="0"/>
              <a:cs typeface="Times New Roman" pitchFamily="18" charset="0"/>
            </a:rPr>
            <a:t>Level One:</a:t>
          </a:r>
        </a:p>
        <a:p>
          <a:pPr lvl="0" algn="ctr" defTabSz="533400">
            <a:lnSpc>
              <a:spcPct val="90000"/>
            </a:lnSpc>
            <a:spcBef>
              <a:spcPct val="0"/>
            </a:spcBef>
            <a:spcAft>
              <a:spcPct val="35000"/>
            </a:spcAft>
          </a:pPr>
          <a:r>
            <a:rPr lang="en-US" sz="1200" b="1" kern="1200">
              <a:latin typeface="Times New Roman" pitchFamily="18" charset="0"/>
              <a:cs typeface="Times New Roman" pitchFamily="18" charset="0"/>
            </a:rPr>
            <a:t>Acquisition of Skills &amp; Knowledge</a:t>
          </a:r>
        </a:p>
      </dsp:txBody>
      <dsp:txXfrm>
        <a:off x="30254" y="93189"/>
        <a:ext cx="1395423" cy="816921"/>
      </dsp:txXfrm>
    </dsp:sp>
    <dsp:sp modelId="{BC2DB741-CB18-42EB-BA0C-CC700306BCAC}">
      <dsp:nvSpPr>
        <dsp:cNvPr id="0" name=""/>
        <dsp:cNvSpPr/>
      </dsp:nvSpPr>
      <dsp:spPr>
        <a:xfrm>
          <a:off x="1595720" y="322314"/>
          <a:ext cx="306606" cy="35867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US" sz="1500" kern="1200"/>
        </a:p>
      </dsp:txBody>
      <dsp:txXfrm>
        <a:off x="1595720" y="394048"/>
        <a:ext cx="214624" cy="215203"/>
      </dsp:txXfrm>
    </dsp:sp>
    <dsp:sp modelId="{B2D84C32-C97D-480F-98FB-83DEAAE79477}">
      <dsp:nvSpPr>
        <dsp:cNvPr id="0" name=""/>
        <dsp:cNvSpPr/>
      </dsp:nvSpPr>
      <dsp:spPr>
        <a:xfrm>
          <a:off x="2029597" y="67773"/>
          <a:ext cx="1446255" cy="8677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Times New Roman" pitchFamily="18" charset="0"/>
              <a:cs typeface="Times New Roman" pitchFamily="18" charset="0"/>
            </a:rPr>
            <a:t>Level Two:</a:t>
          </a:r>
        </a:p>
        <a:p>
          <a:pPr lvl="0" algn="ctr" defTabSz="533400">
            <a:lnSpc>
              <a:spcPct val="90000"/>
            </a:lnSpc>
            <a:spcBef>
              <a:spcPct val="0"/>
            </a:spcBef>
            <a:spcAft>
              <a:spcPct val="35000"/>
            </a:spcAft>
          </a:pPr>
          <a:r>
            <a:rPr lang="en-US" sz="1200" kern="1200">
              <a:latin typeface="Times New Roman" pitchFamily="18" charset="0"/>
              <a:cs typeface="Times New Roman" pitchFamily="18" charset="0"/>
            </a:rPr>
            <a:t>Extending/ Refining Skills &amp; Knowledge</a:t>
          </a:r>
        </a:p>
      </dsp:txBody>
      <dsp:txXfrm>
        <a:off x="2055013" y="93189"/>
        <a:ext cx="1395423" cy="816921"/>
      </dsp:txXfrm>
    </dsp:sp>
    <dsp:sp modelId="{BDE54A6B-8FBF-492E-A29A-7DE687B5B267}">
      <dsp:nvSpPr>
        <dsp:cNvPr id="0" name=""/>
        <dsp:cNvSpPr/>
      </dsp:nvSpPr>
      <dsp:spPr>
        <a:xfrm>
          <a:off x="3620478" y="322314"/>
          <a:ext cx="306606" cy="35867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US" sz="1500" kern="1200"/>
        </a:p>
      </dsp:txBody>
      <dsp:txXfrm>
        <a:off x="3620478" y="394048"/>
        <a:ext cx="214624" cy="215203"/>
      </dsp:txXfrm>
    </dsp:sp>
    <dsp:sp modelId="{302906C7-C73C-4F23-BBFF-48A5A9B77EB9}">
      <dsp:nvSpPr>
        <dsp:cNvPr id="0" name=""/>
        <dsp:cNvSpPr/>
      </dsp:nvSpPr>
      <dsp:spPr>
        <a:xfrm>
          <a:off x="4054355" y="67773"/>
          <a:ext cx="1446255" cy="8677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Times New Roman" pitchFamily="18" charset="0"/>
              <a:cs typeface="Times New Roman" pitchFamily="18" charset="0"/>
            </a:rPr>
            <a:t>Level Three:</a:t>
          </a:r>
        </a:p>
        <a:p>
          <a:pPr lvl="0" algn="ctr" defTabSz="533400">
            <a:lnSpc>
              <a:spcPct val="90000"/>
            </a:lnSpc>
            <a:spcBef>
              <a:spcPct val="0"/>
            </a:spcBef>
            <a:spcAft>
              <a:spcPct val="35000"/>
            </a:spcAft>
          </a:pPr>
          <a:r>
            <a:rPr lang="en-US" sz="1200" kern="1200">
              <a:latin typeface="Times New Roman" pitchFamily="18" charset="0"/>
              <a:cs typeface="Times New Roman" pitchFamily="18" charset="0"/>
            </a:rPr>
            <a:t>Authentic &amp; Meaningful Use of Skills &amp; Knowledge</a:t>
          </a:r>
        </a:p>
      </dsp:txBody>
      <dsp:txXfrm>
        <a:off x="4079771" y="93189"/>
        <a:ext cx="1395423" cy="816921"/>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B6EF2-6004-4CD0-A2AA-FB4B99470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1682</Words>
  <Characters>9588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11248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2012-08-22T18:13:00Z</dcterms:created>
  <dcterms:modified xsi:type="dcterms:W3CDTF">2012-08-22T18:13:00Z</dcterms:modified>
</cp:coreProperties>
</file>